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2DC69" w14:textId="58A7F131" w:rsidR="00D10386" w:rsidRPr="00BA5A9C" w:rsidRDefault="00D10386" w:rsidP="681576A3">
      <w:pPr>
        <w:spacing w:after="0"/>
        <w:jc w:val="center"/>
        <w:rPr>
          <w:rFonts w:ascii="Arial" w:eastAsia="Arial" w:hAnsi="Arial" w:cs="Arial"/>
          <w:b/>
          <w:bCs/>
          <w:sz w:val="20"/>
          <w:szCs w:val="20"/>
        </w:rPr>
      </w:pPr>
    </w:p>
    <w:p w14:paraId="5EDBF621" w14:textId="77777777" w:rsidR="00704B2F" w:rsidRDefault="00704B2F" w:rsidP="00704B2F">
      <w:r w:rsidRPr="00836151">
        <w:rPr>
          <w:rFonts w:ascii="Arial" w:hAnsi="Arial" w:cs="Arial"/>
          <w:noProof/>
        </w:rPr>
        <w:drawing>
          <wp:anchor distT="0" distB="0" distL="114300" distR="114300" simplePos="0" relativeHeight="251659264" behindDoc="0" locked="0" layoutInCell="1" allowOverlap="1" wp14:anchorId="5DF3D626" wp14:editId="6E6B5EB2">
            <wp:simplePos x="0" y="0"/>
            <wp:positionH relativeFrom="margin">
              <wp:align>center</wp:align>
            </wp:positionH>
            <wp:positionV relativeFrom="paragraph">
              <wp:posOffset>14605</wp:posOffset>
            </wp:positionV>
            <wp:extent cx="733425" cy="733425"/>
            <wp:effectExtent l="0" t="0" r="9525" b="9525"/>
            <wp:wrapSquare wrapText="bothSides"/>
            <wp:docPr id="1" name="Picture 606039245" descr="Desenho de personagens&#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606039245" descr="Desenho de personagens&#10;&#10;Descrição gerada automaticamente com confiança média"/>
                    <pic:cNvPicPr/>
                  </pic:nvPicPr>
                  <pic:blipFill>
                    <a:blip r:embed="rId9">
                      <a:extLst>
                        <a:ext uri="{28A0092B-C50C-407E-A947-70E740481C1C}">
                          <a14:useLocalDpi xmlns:a14="http://schemas.microsoft.com/office/drawing/2010/main" val="0"/>
                        </a:ext>
                      </a:extLst>
                    </a:blip>
                    <a:stretch>
                      <a:fillRect/>
                    </a:stretch>
                  </pic:blipFill>
                  <pic:spPr>
                    <a:xfrm>
                      <a:off x="0" y="0"/>
                      <a:ext cx="733425" cy="733425"/>
                    </a:xfrm>
                    <a:prstGeom prst="rect">
                      <a:avLst/>
                    </a:prstGeom>
                  </pic:spPr>
                </pic:pic>
              </a:graphicData>
            </a:graphic>
            <wp14:sizeRelH relativeFrom="page">
              <wp14:pctWidth>0</wp14:pctWidth>
            </wp14:sizeRelH>
            <wp14:sizeRelV relativeFrom="page">
              <wp14:pctHeight>0</wp14:pctHeight>
            </wp14:sizeRelV>
          </wp:anchor>
        </w:drawing>
      </w:r>
    </w:p>
    <w:p w14:paraId="377E476D" w14:textId="77777777" w:rsidR="00704B2F" w:rsidRDefault="00704B2F" w:rsidP="00704B2F">
      <w:pPr>
        <w:jc w:val="center"/>
        <w:rPr>
          <w:rFonts w:ascii="Arial" w:hAnsi="Arial" w:cs="Arial"/>
          <w:b/>
          <w:bCs/>
          <w:color w:val="000000" w:themeColor="text1"/>
        </w:rPr>
      </w:pPr>
    </w:p>
    <w:p w14:paraId="6FD52685" w14:textId="77777777" w:rsidR="00704B2F" w:rsidRDefault="00704B2F" w:rsidP="4A0F1CD7">
      <w:pPr>
        <w:jc w:val="both"/>
        <w:rPr>
          <w:rFonts w:ascii="Arial" w:hAnsi="Arial" w:cs="Arial"/>
          <w:b/>
          <w:bCs/>
          <w:color w:val="000000" w:themeColor="text1"/>
        </w:rPr>
      </w:pPr>
    </w:p>
    <w:p w14:paraId="5F33B6AC" w14:textId="77777777" w:rsidR="00704B2F" w:rsidRPr="00836151" w:rsidRDefault="00704B2F" w:rsidP="00704B2F">
      <w:pPr>
        <w:jc w:val="center"/>
        <w:rPr>
          <w:rFonts w:ascii="Arial" w:hAnsi="Arial" w:cs="Arial"/>
          <w:color w:val="000000" w:themeColor="text1"/>
        </w:rPr>
      </w:pPr>
      <w:r w:rsidRPr="00924FD1">
        <w:rPr>
          <w:rFonts w:ascii="Arial" w:hAnsi="Arial" w:cs="Arial" w:hint="cs"/>
          <w:b/>
          <w:bCs/>
          <w:color w:val="000000" w:themeColor="text1"/>
        </w:rPr>
        <w:t>PREFEITURA MUNICIPAL DE BELO JARDIM</w:t>
      </w:r>
    </w:p>
    <w:p w14:paraId="6FB6596B" w14:textId="77777777" w:rsidR="00E43A60" w:rsidRPr="00BA5A9C" w:rsidRDefault="00E43A60" w:rsidP="0066589C">
      <w:pPr>
        <w:spacing w:after="0" w:line="240" w:lineRule="auto"/>
        <w:rPr>
          <w:rFonts w:ascii="Arial" w:eastAsia="Arial" w:hAnsi="Arial" w:cs="Arial"/>
          <w:b/>
          <w:sz w:val="20"/>
          <w:szCs w:val="20"/>
        </w:rPr>
      </w:pPr>
    </w:p>
    <w:p w14:paraId="58BDD364" w14:textId="77777777" w:rsidR="00DF2CD2" w:rsidRPr="00BA5A9C" w:rsidRDefault="00DF2CD2">
      <w:pPr>
        <w:spacing w:after="0" w:line="240" w:lineRule="auto"/>
        <w:jc w:val="center"/>
        <w:rPr>
          <w:rFonts w:ascii="Arial" w:eastAsia="Arial" w:hAnsi="Arial" w:cs="Arial"/>
          <w:b/>
          <w:color w:val="000000"/>
          <w:sz w:val="20"/>
          <w:szCs w:val="20"/>
        </w:rPr>
      </w:pPr>
    </w:p>
    <w:p w14:paraId="0563954C" w14:textId="77777777" w:rsidR="00DF2CD2" w:rsidRPr="00BA5A9C" w:rsidRDefault="00521B0F">
      <w:pPr>
        <w:spacing w:after="0" w:line="240" w:lineRule="auto"/>
        <w:jc w:val="center"/>
        <w:rPr>
          <w:rFonts w:ascii="Arial" w:eastAsia="Arial" w:hAnsi="Arial" w:cs="Arial"/>
          <w:b/>
          <w:color w:val="000000"/>
          <w:sz w:val="20"/>
          <w:szCs w:val="20"/>
        </w:rPr>
      </w:pPr>
      <w:r w:rsidRPr="00BA5A9C">
        <w:rPr>
          <w:rFonts w:ascii="Arial" w:eastAsia="Arial" w:hAnsi="Arial" w:cs="Arial"/>
          <w:b/>
          <w:color w:val="000000"/>
          <w:sz w:val="20"/>
          <w:szCs w:val="20"/>
        </w:rPr>
        <w:t>TERMO DE REFERÊNCIA</w:t>
      </w:r>
    </w:p>
    <w:p w14:paraId="7300C36D" w14:textId="77777777" w:rsidR="00DF2CD2" w:rsidRPr="00BA5A9C" w:rsidRDefault="00DF2CD2">
      <w:pPr>
        <w:spacing w:after="0" w:line="240" w:lineRule="auto"/>
        <w:jc w:val="center"/>
        <w:rPr>
          <w:rFonts w:ascii="Arial" w:eastAsia="Arial" w:hAnsi="Arial" w:cs="Arial"/>
          <w:color w:val="000000"/>
          <w:sz w:val="20"/>
          <w:szCs w:val="20"/>
        </w:rPr>
      </w:pPr>
    </w:p>
    <w:p w14:paraId="79425180" w14:textId="77777777" w:rsidR="00DF2CD2" w:rsidRPr="00BA5A9C" w:rsidRDefault="00521B0F">
      <w:pPr>
        <w:numPr>
          <w:ilvl w:val="0"/>
          <w:numId w:val="3"/>
        </w:numPr>
        <w:shd w:val="clear" w:color="auto" w:fill="BFBFBF"/>
        <w:tabs>
          <w:tab w:val="left" w:pos="720"/>
        </w:tabs>
        <w:spacing w:before="283" w:after="283" w:line="240" w:lineRule="auto"/>
        <w:ind w:right="-30"/>
        <w:jc w:val="both"/>
        <w:rPr>
          <w:rFonts w:ascii="Arial" w:eastAsia="Arial" w:hAnsi="Arial" w:cs="Arial"/>
          <w:b/>
          <w:sz w:val="20"/>
          <w:szCs w:val="20"/>
        </w:rPr>
      </w:pPr>
      <w:bookmarkStart w:id="0" w:name="_heading=h.2et92p0"/>
      <w:bookmarkEnd w:id="0"/>
      <w:r w:rsidRPr="00BA5A9C">
        <w:rPr>
          <w:rFonts w:ascii="Arial" w:eastAsia="Arial" w:hAnsi="Arial" w:cs="Arial"/>
          <w:b/>
          <w:smallCaps/>
          <w:sz w:val="20"/>
          <w:szCs w:val="20"/>
        </w:rPr>
        <w:t>DO OBJETO</w:t>
      </w:r>
      <w:r w:rsidRPr="00BA5A9C">
        <w:rPr>
          <w:rFonts w:ascii="Arial" w:eastAsia="Arial" w:hAnsi="Arial" w:cs="Arial"/>
          <w:b/>
          <w:sz w:val="20"/>
          <w:szCs w:val="20"/>
        </w:rPr>
        <w:t xml:space="preserve"> </w:t>
      </w:r>
    </w:p>
    <w:p w14:paraId="003D96D6" w14:textId="2C16D61F" w:rsidR="00DF2CD2" w:rsidRPr="00BA5A9C" w:rsidRDefault="009F498F" w:rsidP="681576A3">
      <w:pPr>
        <w:numPr>
          <w:ilvl w:val="1"/>
          <w:numId w:val="3"/>
        </w:numPr>
        <w:spacing w:before="119" w:after="119" w:line="240" w:lineRule="auto"/>
        <w:ind w:left="0" w:firstLine="0"/>
        <w:jc w:val="both"/>
        <w:rPr>
          <w:rFonts w:ascii="Arial" w:eastAsia="Arial" w:hAnsi="Arial" w:cs="Arial"/>
          <w:b/>
          <w:bCs/>
          <w:color w:val="auto"/>
          <w:sz w:val="20"/>
          <w:szCs w:val="20"/>
        </w:rPr>
      </w:pPr>
      <w:r w:rsidRPr="006339EA">
        <w:rPr>
          <w:rFonts w:ascii="Arial" w:eastAsia="Times New Roman" w:hAnsi="Arial" w:cs="Arial"/>
          <w:bCs/>
          <w:color w:val="auto"/>
          <w:sz w:val="20"/>
          <w:szCs w:val="20"/>
        </w:rPr>
        <w:t>Aquisição de</w:t>
      </w:r>
      <w:r>
        <w:rPr>
          <w:rFonts w:ascii="Arial" w:eastAsia="Times New Roman" w:hAnsi="Arial" w:cs="Arial"/>
          <w:bCs/>
          <w:color w:val="auto"/>
          <w:sz w:val="20"/>
          <w:szCs w:val="20"/>
        </w:rPr>
        <w:t xml:space="preserve"> Equipamentos Hospitalares</w:t>
      </w:r>
      <w:r w:rsidRPr="006339EA">
        <w:rPr>
          <w:rFonts w:ascii="Arial" w:eastAsia="Times New Roman" w:hAnsi="Arial" w:cs="Arial"/>
          <w:b/>
          <w:bCs/>
          <w:color w:val="auto"/>
          <w:sz w:val="20"/>
          <w:szCs w:val="20"/>
        </w:rPr>
        <w:t>,</w:t>
      </w:r>
      <w:r w:rsidRPr="006339EA">
        <w:rPr>
          <w:rFonts w:ascii="Arial" w:eastAsia="Arial" w:hAnsi="Arial" w:cs="Arial"/>
          <w:b/>
          <w:bCs/>
          <w:color w:val="auto"/>
          <w:sz w:val="20"/>
          <w:szCs w:val="20"/>
        </w:rPr>
        <w:t xml:space="preserve"> </w:t>
      </w:r>
      <w:r w:rsidRPr="006339EA">
        <w:rPr>
          <w:rFonts w:ascii="Arial" w:eastAsia="Arial" w:hAnsi="Arial" w:cs="Arial"/>
          <w:color w:val="auto"/>
          <w:sz w:val="20"/>
          <w:szCs w:val="20"/>
        </w:rPr>
        <w:t>visando atender as demandas</w:t>
      </w:r>
      <w:r>
        <w:rPr>
          <w:rFonts w:ascii="Arial" w:eastAsia="Arial" w:hAnsi="Arial" w:cs="Arial"/>
          <w:color w:val="auto"/>
          <w:sz w:val="20"/>
          <w:szCs w:val="20"/>
        </w:rPr>
        <w:t xml:space="preserve"> do Hospital Julio Alves de Lira – HJAL, </w:t>
      </w:r>
      <w:r w:rsidRPr="00BA5A9C">
        <w:rPr>
          <w:rFonts w:ascii="Arial" w:eastAsia="Arial" w:hAnsi="Arial" w:cs="Arial"/>
          <w:color w:val="auto"/>
          <w:sz w:val="20"/>
          <w:szCs w:val="20"/>
        </w:rPr>
        <w:t xml:space="preserve">durante o período de </w:t>
      </w:r>
      <w:r>
        <w:rPr>
          <w:rFonts w:ascii="Arial" w:eastAsia="Arial" w:hAnsi="Arial" w:cs="Arial"/>
          <w:color w:val="auto"/>
          <w:sz w:val="20"/>
          <w:szCs w:val="20"/>
        </w:rPr>
        <w:t>12 meses</w:t>
      </w:r>
      <w:r w:rsidRPr="00BA5A9C">
        <w:rPr>
          <w:rFonts w:ascii="Arial" w:eastAsia="Arial" w:hAnsi="Arial" w:cs="Arial"/>
          <w:color w:val="auto"/>
          <w:sz w:val="20"/>
          <w:szCs w:val="20"/>
        </w:rPr>
        <w:t>, conforme especificações e quantitativos estabelecidos neste instrumento</w:t>
      </w:r>
      <w:r w:rsidR="681576A3" w:rsidRPr="00BA5A9C">
        <w:rPr>
          <w:rFonts w:ascii="Arial" w:eastAsia="Arial" w:hAnsi="Arial" w:cs="Arial"/>
          <w:color w:val="auto"/>
          <w:sz w:val="20"/>
          <w:szCs w:val="20"/>
        </w:rPr>
        <w:t>:</w:t>
      </w:r>
    </w:p>
    <w:p w14:paraId="55D0429E" w14:textId="3F0E1320" w:rsidR="00DF2CD2" w:rsidRPr="00BA5A9C" w:rsidRDefault="5A92369B">
      <w:pPr>
        <w:numPr>
          <w:ilvl w:val="2"/>
          <w:numId w:val="3"/>
        </w:numPr>
        <w:spacing w:before="119" w:after="119" w:line="240" w:lineRule="auto"/>
        <w:ind w:left="1418" w:firstLine="0"/>
        <w:jc w:val="both"/>
        <w:rPr>
          <w:rFonts w:ascii="Arial" w:eastAsia="Arial" w:hAnsi="Arial" w:cs="Arial"/>
          <w:strike/>
          <w:color w:val="000000"/>
          <w:sz w:val="20"/>
          <w:szCs w:val="20"/>
        </w:rPr>
      </w:pPr>
      <w:r w:rsidRPr="00BA5A9C">
        <w:rPr>
          <w:rFonts w:ascii="Arial" w:eastAsia="Arial" w:hAnsi="Arial" w:cs="Arial"/>
          <w:color w:val="000000" w:themeColor="text1"/>
          <w:sz w:val="20"/>
          <w:szCs w:val="20"/>
        </w:rPr>
        <w:t>Estimativas de consumo individualizadas, do órgão gerenciador;</w:t>
      </w:r>
    </w:p>
    <w:tbl>
      <w:tblPr>
        <w:tblW w:w="10774" w:type="dxa"/>
        <w:tblInd w:w="-289" w:type="dxa"/>
        <w:tblCellMar>
          <w:left w:w="70" w:type="dxa"/>
          <w:right w:w="70" w:type="dxa"/>
        </w:tblCellMar>
        <w:tblLook w:val="04A0" w:firstRow="1" w:lastRow="0" w:firstColumn="1" w:lastColumn="0" w:noHBand="0" w:noVBand="1"/>
      </w:tblPr>
      <w:tblGrid>
        <w:gridCol w:w="477"/>
        <w:gridCol w:w="5326"/>
        <w:gridCol w:w="1313"/>
        <w:gridCol w:w="778"/>
        <w:gridCol w:w="683"/>
        <w:gridCol w:w="1064"/>
        <w:gridCol w:w="1133"/>
      </w:tblGrid>
      <w:tr w:rsidR="009F498F" w:rsidRPr="00E64157" w14:paraId="12148368" w14:textId="77777777" w:rsidTr="009F498F">
        <w:trPr>
          <w:trHeight w:val="360"/>
        </w:trPr>
        <w:tc>
          <w:tcPr>
            <w:tcW w:w="477" w:type="dxa"/>
            <w:tcBorders>
              <w:top w:val="single" w:sz="4" w:space="0" w:color="000000"/>
              <w:left w:val="single" w:sz="4" w:space="0" w:color="000000"/>
              <w:bottom w:val="nil"/>
              <w:right w:val="single" w:sz="4" w:space="0" w:color="000000"/>
            </w:tcBorders>
            <w:shd w:val="clear" w:color="FFFF00" w:fill="F8CBAD"/>
            <w:vAlign w:val="center"/>
          </w:tcPr>
          <w:p w14:paraId="4011FF59" w14:textId="77777777" w:rsidR="009F498F" w:rsidRPr="00E64157" w:rsidRDefault="009F498F" w:rsidP="004E1EFE">
            <w:pPr>
              <w:widowControl/>
              <w:spacing w:after="0" w:line="240" w:lineRule="auto"/>
              <w:jc w:val="center"/>
              <w:rPr>
                <w:rFonts w:ascii="Arial" w:eastAsia="Times New Roman" w:hAnsi="Arial" w:cs="Arial"/>
                <w:b/>
                <w:bCs/>
                <w:color w:val="000000"/>
                <w:sz w:val="14"/>
                <w:szCs w:val="14"/>
              </w:rPr>
            </w:pPr>
            <w:r w:rsidRPr="00E64157">
              <w:rPr>
                <w:rFonts w:ascii="Arial" w:eastAsia="Times New Roman" w:hAnsi="Arial" w:cs="Arial"/>
                <w:b/>
                <w:bCs/>
                <w:color w:val="000000"/>
                <w:sz w:val="14"/>
                <w:szCs w:val="14"/>
              </w:rPr>
              <w:t>ITEM</w:t>
            </w:r>
          </w:p>
        </w:tc>
        <w:tc>
          <w:tcPr>
            <w:tcW w:w="5477" w:type="dxa"/>
            <w:tcBorders>
              <w:top w:val="single" w:sz="4" w:space="0" w:color="000000"/>
              <w:left w:val="nil"/>
              <w:bottom w:val="single" w:sz="4" w:space="0" w:color="000000"/>
              <w:right w:val="single" w:sz="4" w:space="0" w:color="auto"/>
            </w:tcBorders>
            <w:shd w:val="clear" w:color="FFFF00" w:fill="F8CBAD"/>
            <w:vAlign w:val="center"/>
          </w:tcPr>
          <w:p w14:paraId="0D7DDC8A" w14:textId="77777777" w:rsidR="009F498F" w:rsidRPr="00E64157" w:rsidRDefault="009F498F" w:rsidP="004E1EFE">
            <w:pPr>
              <w:widowControl/>
              <w:spacing w:after="0" w:line="240" w:lineRule="auto"/>
              <w:jc w:val="center"/>
              <w:rPr>
                <w:rFonts w:ascii="Arial" w:eastAsia="Times New Roman" w:hAnsi="Arial" w:cs="Arial"/>
                <w:b/>
                <w:bCs/>
                <w:color w:val="000000"/>
                <w:sz w:val="14"/>
                <w:szCs w:val="14"/>
              </w:rPr>
            </w:pPr>
            <w:r w:rsidRPr="00E64157">
              <w:rPr>
                <w:rFonts w:ascii="Arial" w:eastAsia="Times New Roman" w:hAnsi="Arial" w:cs="Arial"/>
                <w:b/>
                <w:bCs/>
                <w:color w:val="000000"/>
                <w:sz w:val="14"/>
                <w:szCs w:val="14"/>
              </w:rPr>
              <w:t>ESPECIFICAÇÕES</w:t>
            </w:r>
          </w:p>
        </w:tc>
        <w:tc>
          <w:tcPr>
            <w:tcW w:w="996" w:type="dxa"/>
            <w:tcBorders>
              <w:top w:val="single" w:sz="4" w:space="0" w:color="auto"/>
              <w:left w:val="single" w:sz="4" w:space="0" w:color="auto"/>
              <w:bottom w:val="single" w:sz="4" w:space="0" w:color="auto"/>
              <w:right w:val="single" w:sz="4" w:space="0" w:color="auto"/>
            </w:tcBorders>
            <w:shd w:val="clear" w:color="FFFF00" w:fill="F8CBAD"/>
          </w:tcPr>
          <w:p w14:paraId="3082607E" w14:textId="77777777" w:rsidR="009F498F" w:rsidRPr="006339EA" w:rsidRDefault="009F498F" w:rsidP="004E1EFE">
            <w:pPr>
              <w:widowControl/>
              <w:spacing w:after="0" w:line="240" w:lineRule="auto"/>
              <w:jc w:val="center"/>
              <w:rPr>
                <w:rFonts w:ascii="Arial" w:eastAsia="Times New Roman" w:hAnsi="Arial" w:cs="Arial"/>
                <w:b/>
                <w:bCs/>
                <w:color w:val="000000"/>
                <w:sz w:val="14"/>
                <w:szCs w:val="14"/>
              </w:rPr>
            </w:pPr>
            <w:r w:rsidRPr="006339EA">
              <w:rPr>
                <w:rFonts w:ascii="Arial" w:eastAsia="Times New Roman" w:hAnsi="Arial" w:cs="Arial"/>
                <w:b/>
                <w:bCs/>
                <w:color w:val="000000"/>
                <w:sz w:val="14"/>
                <w:szCs w:val="14"/>
              </w:rPr>
              <w:t>CATMAT</w:t>
            </w:r>
          </w:p>
          <w:p w14:paraId="17033469" w14:textId="77777777" w:rsidR="009F498F" w:rsidRDefault="009F498F" w:rsidP="004E1EFE">
            <w:pPr>
              <w:widowControl/>
              <w:spacing w:after="0" w:line="240" w:lineRule="auto"/>
              <w:jc w:val="center"/>
              <w:rPr>
                <w:rFonts w:ascii="Arial" w:hAnsi="Arial" w:cs="Arial"/>
                <w:b/>
                <w:bCs/>
                <w:color w:val="000000"/>
                <w:sz w:val="10"/>
                <w:szCs w:val="10"/>
              </w:rPr>
            </w:pPr>
            <w:r w:rsidRPr="00F97D18">
              <w:rPr>
                <w:rFonts w:ascii="Arial" w:hAnsi="Arial" w:cs="Arial"/>
                <w:b/>
                <w:bCs/>
                <w:color w:val="000000"/>
                <w:sz w:val="10"/>
                <w:szCs w:val="10"/>
              </w:rPr>
              <w:t>(CATÁLOGO.COMPRAS.</w:t>
            </w:r>
          </w:p>
          <w:p w14:paraId="14BC8AC2" w14:textId="0FBB1437" w:rsidR="009F498F" w:rsidRPr="00E64157" w:rsidRDefault="009F498F" w:rsidP="004E1EFE">
            <w:pPr>
              <w:widowControl/>
              <w:spacing w:after="0" w:line="240" w:lineRule="auto"/>
              <w:jc w:val="center"/>
              <w:rPr>
                <w:rFonts w:ascii="Arial" w:eastAsia="Times New Roman" w:hAnsi="Arial" w:cs="Arial"/>
                <w:b/>
                <w:bCs/>
                <w:color w:val="000000"/>
                <w:sz w:val="14"/>
                <w:szCs w:val="14"/>
              </w:rPr>
            </w:pPr>
            <w:r w:rsidRPr="00F97D18">
              <w:rPr>
                <w:rFonts w:ascii="Arial" w:hAnsi="Arial" w:cs="Arial"/>
                <w:b/>
                <w:bCs/>
                <w:color w:val="000000"/>
                <w:sz w:val="10"/>
                <w:szCs w:val="10"/>
              </w:rPr>
              <w:t>GOV.BR)</w:t>
            </w:r>
          </w:p>
        </w:tc>
        <w:tc>
          <w:tcPr>
            <w:tcW w:w="778" w:type="dxa"/>
            <w:tcBorders>
              <w:top w:val="single" w:sz="4" w:space="0" w:color="000000"/>
              <w:left w:val="single" w:sz="4" w:space="0" w:color="auto"/>
              <w:bottom w:val="single" w:sz="4" w:space="0" w:color="000000"/>
              <w:right w:val="single" w:sz="4" w:space="0" w:color="000000"/>
            </w:tcBorders>
            <w:shd w:val="clear" w:color="FFFF00" w:fill="F8CBAD"/>
            <w:vAlign w:val="center"/>
          </w:tcPr>
          <w:p w14:paraId="2023E4CF" w14:textId="77777777" w:rsidR="009F498F" w:rsidRPr="00E64157" w:rsidRDefault="009F498F" w:rsidP="004E1EFE">
            <w:pPr>
              <w:widowControl/>
              <w:spacing w:after="0" w:line="240" w:lineRule="auto"/>
              <w:jc w:val="center"/>
              <w:rPr>
                <w:rFonts w:ascii="Arial" w:eastAsia="Times New Roman" w:hAnsi="Arial" w:cs="Arial"/>
                <w:b/>
                <w:bCs/>
                <w:color w:val="000000"/>
                <w:sz w:val="14"/>
                <w:szCs w:val="14"/>
              </w:rPr>
            </w:pPr>
            <w:r w:rsidRPr="00E64157">
              <w:rPr>
                <w:rFonts w:ascii="Arial" w:eastAsia="Times New Roman" w:hAnsi="Arial" w:cs="Arial"/>
                <w:b/>
                <w:bCs/>
                <w:color w:val="000000"/>
                <w:sz w:val="14"/>
                <w:szCs w:val="14"/>
              </w:rPr>
              <w:t>UNIDADE</w:t>
            </w:r>
          </w:p>
        </w:tc>
        <w:tc>
          <w:tcPr>
            <w:tcW w:w="683" w:type="dxa"/>
            <w:tcBorders>
              <w:top w:val="single" w:sz="4" w:space="0" w:color="000000"/>
              <w:left w:val="nil"/>
              <w:bottom w:val="single" w:sz="4" w:space="0" w:color="000000"/>
              <w:right w:val="single" w:sz="4" w:space="0" w:color="auto"/>
            </w:tcBorders>
            <w:shd w:val="clear" w:color="FFFF00" w:fill="F8CBAD"/>
            <w:vAlign w:val="center"/>
          </w:tcPr>
          <w:p w14:paraId="1C0D92BF" w14:textId="77777777" w:rsidR="009F498F" w:rsidRPr="00E64157" w:rsidRDefault="009F498F" w:rsidP="004E1EFE">
            <w:pPr>
              <w:widowControl/>
              <w:spacing w:after="0" w:line="240" w:lineRule="auto"/>
              <w:jc w:val="center"/>
              <w:rPr>
                <w:rFonts w:ascii="Arial" w:eastAsia="Times New Roman" w:hAnsi="Arial" w:cs="Arial"/>
                <w:b/>
                <w:bCs/>
                <w:color w:val="000000"/>
                <w:sz w:val="14"/>
                <w:szCs w:val="14"/>
              </w:rPr>
            </w:pPr>
            <w:r w:rsidRPr="00E64157">
              <w:rPr>
                <w:rFonts w:ascii="Arial" w:eastAsia="Times New Roman" w:hAnsi="Arial" w:cs="Arial"/>
                <w:b/>
                <w:bCs/>
                <w:color w:val="000000"/>
                <w:sz w:val="14"/>
                <w:szCs w:val="14"/>
              </w:rPr>
              <w:t>QUANT.</w:t>
            </w:r>
          </w:p>
        </w:tc>
        <w:tc>
          <w:tcPr>
            <w:tcW w:w="1122" w:type="dxa"/>
            <w:tcBorders>
              <w:top w:val="single" w:sz="4" w:space="0" w:color="auto"/>
              <w:left w:val="single" w:sz="4" w:space="0" w:color="auto"/>
              <w:bottom w:val="single" w:sz="4" w:space="0" w:color="auto"/>
              <w:right w:val="single" w:sz="4" w:space="0" w:color="auto"/>
            </w:tcBorders>
            <w:shd w:val="clear" w:color="FFFF00" w:fill="F8CBAD"/>
            <w:vAlign w:val="center"/>
          </w:tcPr>
          <w:p w14:paraId="4FC3700B" w14:textId="77777777" w:rsidR="009F498F" w:rsidRPr="00E64157" w:rsidRDefault="009F498F" w:rsidP="004E1EFE">
            <w:pPr>
              <w:widowControl/>
              <w:spacing w:after="0" w:line="240" w:lineRule="auto"/>
              <w:jc w:val="center"/>
              <w:rPr>
                <w:rFonts w:ascii="Arial" w:eastAsia="Times New Roman" w:hAnsi="Arial" w:cs="Arial"/>
                <w:b/>
                <w:bCs/>
                <w:color w:val="000000"/>
                <w:sz w:val="14"/>
                <w:szCs w:val="14"/>
              </w:rPr>
            </w:pPr>
            <w:r>
              <w:rPr>
                <w:rFonts w:ascii="Arial" w:hAnsi="Arial" w:cs="Arial"/>
                <w:b/>
                <w:bCs/>
                <w:color w:val="000000"/>
                <w:sz w:val="14"/>
                <w:szCs w:val="14"/>
              </w:rPr>
              <w:t xml:space="preserve">  VALOR MÁXIMO ACEITÁVEL  </w:t>
            </w:r>
          </w:p>
        </w:tc>
        <w:tc>
          <w:tcPr>
            <w:tcW w:w="1241" w:type="dxa"/>
            <w:tcBorders>
              <w:top w:val="single" w:sz="4" w:space="0" w:color="000000"/>
              <w:left w:val="single" w:sz="4" w:space="0" w:color="auto"/>
              <w:bottom w:val="single" w:sz="4" w:space="0" w:color="000000"/>
              <w:right w:val="single" w:sz="4" w:space="0" w:color="000000"/>
            </w:tcBorders>
            <w:shd w:val="clear" w:color="FFFF00" w:fill="F8CBAD"/>
            <w:vAlign w:val="center"/>
          </w:tcPr>
          <w:p w14:paraId="17AE3ADA" w14:textId="77777777" w:rsidR="009F498F" w:rsidRPr="00E64157" w:rsidRDefault="009F498F" w:rsidP="004E1EFE">
            <w:pPr>
              <w:widowControl/>
              <w:spacing w:after="0" w:line="240" w:lineRule="auto"/>
              <w:jc w:val="center"/>
              <w:rPr>
                <w:rFonts w:ascii="Arial" w:eastAsia="Times New Roman" w:hAnsi="Arial" w:cs="Arial"/>
                <w:b/>
                <w:bCs/>
                <w:color w:val="000000"/>
                <w:sz w:val="14"/>
                <w:szCs w:val="14"/>
              </w:rPr>
            </w:pPr>
            <w:r>
              <w:rPr>
                <w:rFonts w:ascii="Arial" w:hAnsi="Arial" w:cs="Arial"/>
                <w:b/>
                <w:bCs/>
                <w:color w:val="000000"/>
                <w:sz w:val="14"/>
                <w:szCs w:val="14"/>
              </w:rPr>
              <w:t xml:space="preserve"> TOTAL </w:t>
            </w:r>
          </w:p>
        </w:tc>
      </w:tr>
      <w:tr w:rsidR="009F498F" w:rsidRPr="00CC6094" w14:paraId="567B2A0D" w14:textId="77777777" w:rsidTr="009F498F">
        <w:trPr>
          <w:trHeight w:val="360"/>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01E7D3" w14:textId="77777777" w:rsidR="009F498F" w:rsidRPr="00CC6094" w:rsidRDefault="009F498F" w:rsidP="004E1EFE">
            <w:pPr>
              <w:widowControl/>
              <w:spacing w:after="0" w:line="240" w:lineRule="auto"/>
              <w:jc w:val="both"/>
              <w:rPr>
                <w:rFonts w:ascii="Cambria" w:eastAsia="Times New Roman" w:hAnsi="Cambria" w:cs="Arial"/>
                <w:color w:val="000000"/>
                <w:sz w:val="16"/>
                <w:szCs w:val="16"/>
              </w:rPr>
            </w:pPr>
            <w:r w:rsidRPr="00CC6094">
              <w:rPr>
                <w:rFonts w:ascii="Cambria" w:hAnsi="Cambria"/>
                <w:color w:val="000000"/>
                <w:sz w:val="16"/>
                <w:szCs w:val="16"/>
              </w:rPr>
              <w:t>1</w:t>
            </w:r>
          </w:p>
        </w:tc>
        <w:tc>
          <w:tcPr>
            <w:tcW w:w="5477" w:type="dxa"/>
            <w:tcBorders>
              <w:top w:val="nil"/>
              <w:left w:val="nil"/>
              <w:bottom w:val="single" w:sz="4" w:space="0" w:color="000000"/>
              <w:right w:val="single" w:sz="4" w:space="0" w:color="auto"/>
            </w:tcBorders>
            <w:shd w:val="clear" w:color="auto" w:fill="auto"/>
            <w:vAlign w:val="center"/>
          </w:tcPr>
          <w:p w14:paraId="3C276896" w14:textId="77777777" w:rsidR="009F498F" w:rsidRPr="00CC6094" w:rsidRDefault="009F498F" w:rsidP="004E1EFE">
            <w:pPr>
              <w:widowControl/>
              <w:spacing w:after="0" w:line="240" w:lineRule="auto"/>
              <w:jc w:val="both"/>
              <w:rPr>
                <w:rFonts w:ascii="Cambria" w:eastAsia="Times New Roman" w:hAnsi="Cambria" w:cs="Arial"/>
                <w:b/>
                <w:bCs/>
                <w:color w:val="000000"/>
                <w:sz w:val="16"/>
                <w:szCs w:val="16"/>
              </w:rPr>
            </w:pPr>
            <w:r w:rsidRPr="00CC6094">
              <w:rPr>
                <w:rFonts w:ascii="Cambria" w:hAnsi="Cambria"/>
                <w:color w:val="000000"/>
                <w:sz w:val="16"/>
                <w:szCs w:val="16"/>
              </w:rPr>
              <w:t xml:space="preserve">MONITOR MULTIPARAMÉTRICO COM OS PARÂMETROS ECG / RESPIRAÇÃO / TEMP – 2 CANAIS/ OXIMETRIA (SPO2) / PNI (NIBP) MAINSTREAM, RECURSO DE SOFTWARE PARA ANÁLISE DE ARRITMIA E SEGMENTO ST, DEVE ANALISAR AS SEGUINTES ARRITMIAS (ASSISTOLIA, FIBRILAÇÃO, VENTRICULAR/TAQUICARDIA VENTRICULAR, BIGEMINISMO, ETC.), CÁLCULO DE USO DE MEDICAMENTOS / DROGAS, ARMAZENAMENTO DE INFORMAÇÕES DO PACIENTE E GERENCIAMENTO DE ADMISSÕES E ALTAS, PARA USO EM PACIENTE ADULTO, PEDIÁTRICO E NEONATOS. O MONITOR DEVERÁ APRESENTAR VÍDEO INTERNO DE CRISTAL LÍQUIDO SENSÍVEL AO TOQUE DE NO MÍNIMO 10 (DEZ) A 12 (DOZE) ± 0,1 POLEGADAS, RESOLUÇÃO DE 800 X 600 PIXELS, NÃO DEVENDO POSSUIR MONITOR DE VÍDEO SEPARADO, COM BOTÃO ROTACIONAL E CONFIRMAÇÃO. APRESENTAR NO MÍNIMO 5 (CINCO) MODOS DE VISUALIZAÇÃO DE TELA, SENDO OBRIGATÓRIA UMA TELA COM FONTES GRANDES, UMA DE OXYCRG (OXYCARDIO RESPIROGRAMA), UMA COM ECG DE 7 (SETE) DERIVAÇÕES E UMA DE MINI TENDÊNCIAS. O MONITOR DEVERÁ TER A FUNCIONALIDADE DE ALTERAÇÃO DA COR DOS TRAÇADOS. O MONITOR TEM QUE APRESENTAR OS GRÁFICOS E TABELAS DAS TENDÊNCIAS DOS PARÂMETROS DE NO MÍNIMO 150 HORAS. VISUALIZAÇÃO DE NO MÍNIMO 6 (SEIS) FORMAS DE ONDAS SIMULTÂNEAS, POSSUIR A VISUALIZAÇÃO LEITO A LEITO DENTRO DO MONITOR. DEVE TER CAPACIDADE DE AMPLIAÇÃO PARA DEMAIS PARÂMETROS COMO: PI (PI - IBP) – 2 CANAIS. O EQUIPAMENTO DEVE TER ECG DE 7 DERIVAÇÕES; DETECÇÃO DE QRS. FREQUÊNCIA CARDÍACA DE 20 A 300 BPM, EXATIDÃO DE: +/- 1%, PROTEÇÃO PARA DESCARGA DE DESFIBRILADOR E R.F. RESPIRAÇÃO – INTERVALO DE MEDIÇÃO PACIENTES ADULTO DE 0 A 120 (RPM), INTERVALO DE MEDIÇÃO PACIENTES PEDIÁTRICOS DE 0 A 150 (RPM). OXIMETRIA DE PULSO (SPO2): INDICAÇÃO NUMÉRICA DOS VALORES DE SATURAÇÃO E PULSO. APRESENTAÇÃO DA ONDA DE PLETISMOGRAFIA. FAIXA DE SATURAÇÃO DE 1 A 100%, APRESENTAR O ÍNDICE DE PERFUSÃO (PI). PRESSÃO ARTERIAL NÃO INVASIVA (PNI) – INDICAÇÃO NUMÉRICA DAS PRESSÕES SISTÓLICAS, MÉDIA E DIASTÓLICA, INTERVALO DE MEDIÇÃO PACIENTES ADULTO DE 10 A 270 MMHG, INTERVALO DE MEDIÇÃO PACIENTES PEDIÁTRICOS DE 10 A 220 MMHG, INTERVALO DE MEDIÇÃO PACIENTES NEONATOS DE 10 A 135 MMHG, ERRO MÉDIO MÁXIMO DE +/ 5 MMHG. MEDIÇÃO AUTOMÁTICA COM PROGRAMAÇÃO DE INTERVALO DE 01 A 180 MINUTOS OU MEDIÇÃO MANUAL POR TECLA DEDICADA. O MONITOR DEVE TER SISTEMA DE EXCESSO DE PRESSÃO PARA OS TRÊS TIPOS DE PACIENTES SOLICITADOS.  TEMPERATURA (TEMP) - MEDIÇÃO CONTINUA DE TEMPERATURA. FAIXA DE MEDIÇÃO DE TEMPERATURA: 4 A 48 ºC. DEVE DIFERENCIAR OS PACIENTES ADULTOS, PEDIÁTRICOS E NEONATOS NO SOFTWARE DO MONITOR. A BATERIA DEVE TER DURAÇÃO DE 120 (CENTO E VINTE) MINUTOS COM POSSIBILIDADE DE BATERIA PARA 240 (DUZENTOS E QUARENTA MINUTOS). O MONITOR TEM QUE ESTAR PREPARADO PARA FUNCIONAR COM CENTRAL DE MONITORIZAÇÃO SEM FIO (WIRELESS) OU VIA CABO. TER SAÍDA HL7 E PORTA USB PARA GRAVAÇÃO DOS DADOS. DEVE TER A OPÇÃO DE GRAVADOR, CASO HAJA A NECESSIDADE DE ATUALIZAÇÃO FUTURA. DEVE </w:t>
            </w:r>
            <w:r w:rsidRPr="00CC6094">
              <w:rPr>
                <w:rFonts w:ascii="Cambria" w:hAnsi="Cambria"/>
                <w:color w:val="000000"/>
                <w:sz w:val="16"/>
                <w:szCs w:val="16"/>
              </w:rPr>
              <w:lastRenderedPageBreak/>
              <w:t>POSSUIR PROTEÇÃO MÍNIMA IPX1 CONTRA INFILTRAÇÃO DE LÍQUIDOS. ALIMENTAÇÃO ELÉTRICA: 110/220V (BIVOLT) – 50Q60HZ. PESO MÁXIMO: 4 KG, GARANTIA DE 12 (DOSE) MESES. POSSUIR REGISTRO NA ANVISA E ASSISTÊNCIA TÉCNICA LOCAL. ACOMPANHAM O EQUIPAMENTO OS SEGUINTES ACESSÓRIOS: UM (01) CABO DE ECG 5 VIAS;UM (01) SENSOR SPO2 REUTILIZÁVEL TIPO CLIP – ADULTO / PEDIÁTRICO; UM (01) MANGUEIRA PARA MEDIÇÃO DE PRESSÃO NÃO-INVASIVA (PARA CONEXÃO ENTRE O MONITOR E O MANGUITO); UM (01) MANGUITO PARA USO EM PACIENTE ADULTO (23 – 35 CM); UM (01) SENSOR DE TEMPERATURA REUTILIZÁVEL PARA PELE. UM (01) KIT DE ELETRODOS DESCARTÁVEIS ADULTO (MÍNIMO DE 8 ELETRODOS); UM (01) CABO DE ALIMENTAÇÃO PARA REDE ELÉTRICA; UM (01) CABO TERRA.</w:t>
            </w:r>
          </w:p>
        </w:tc>
        <w:tc>
          <w:tcPr>
            <w:tcW w:w="996" w:type="dxa"/>
            <w:tcBorders>
              <w:top w:val="single" w:sz="4" w:space="0" w:color="auto"/>
              <w:left w:val="single" w:sz="4" w:space="0" w:color="auto"/>
              <w:bottom w:val="single" w:sz="4" w:space="0" w:color="auto"/>
              <w:right w:val="single" w:sz="4" w:space="0" w:color="auto"/>
            </w:tcBorders>
            <w:vAlign w:val="center"/>
          </w:tcPr>
          <w:p w14:paraId="4EE421A7" w14:textId="77777777" w:rsidR="009F498F" w:rsidRPr="00CC6094" w:rsidRDefault="009F498F" w:rsidP="004E1EFE">
            <w:pPr>
              <w:widowControl/>
              <w:spacing w:after="0" w:line="240" w:lineRule="auto"/>
              <w:jc w:val="center"/>
              <w:rPr>
                <w:rFonts w:ascii="Cambria" w:eastAsia="Times New Roman" w:hAnsi="Cambria" w:cs="Arial"/>
                <w:color w:val="000000"/>
                <w:sz w:val="16"/>
                <w:szCs w:val="16"/>
              </w:rPr>
            </w:pPr>
            <w:r>
              <w:rPr>
                <w:rFonts w:ascii="Rawline" w:hAnsi="Rawline"/>
                <w:color w:val="495057"/>
                <w:sz w:val="21"/>
                <w:szCs w:val="21"/>
                <w:shd w:val="clear" w:color="auto" w:fill="FFFFFF"/>
              </w:rPr>
              <w:lastRenderedPageBreak/>
              <w:t>610259</w:t>
            </w:r>
          </w:p>
        </w:tc>
        <w:tc>
          <w:tcPr>
            <w:tcW w:w="778" w:type="dxa"/>
            <w:tcBorders>
              <w:top w:val="nil"/>
              <w:left w:val="single" w:sz="4" w:space="0" w:color="auto"/>
              <w:bottom w:val="single" w:sz="4" w:space="0" w:color="000000"/>
              <w:right w:val="single" w:sz="4" w:space="0" w:color="000000"/>
            </w:tcBorders>
            <w:shd w:val="clear" w:color="auto" w:fill="auto"/>
            <w:vAlign w:val="center"/>
          </w:tcPr>
          <w:p w14:paraId="20EBD15F" w14:textId="77777777" w:rsidR="009F498F" w:rsidRPr="00CC6094" w:rsidRDefault="009F498F" w:rsidP="004E1EFE">
            <w:pPr>
              <w:widowControl/>
              <w:spacing w:after="0" w:line="240" w:lineRule="auto"/>
              <w:jc w:val="both"/>
              <w:rPr>
                <w:rFonts w:ascii="Cambria" w:eastAsia="Times New Roman" w:hAnsi="Cambria" w:cs="Arial"/>
                <w:color w:val="000000"/>
                <w:sz w:val="16"/>
                <w:szCs w:val="16"/>
              </w:rPr>
            </w:pPr>
            <w:r w:rsidRPr="00CC6094">
              <w:rPr>
                <w:rFonts w:ascii="Cambria" w:hAnsi="Cambria"/>
                <w:color w:val="000000"/>
                <w:sz w:val="16"/>
                <w:szCs w:val="16"/>
              </w:rPr>
              <w:t>UND</w:t>
            </w:r>
          </w:p>
        </w:tc>
        <w:tc>
          <w:tcPr>
            <w:tcW w:w="683" w:type="dxa"/>
            <w:tcBorders>
              <w:top w:val="nil"/>
              <w:left w:val="nil"/>
              <w:bottom w:val="single" w:sz="4" w:space="0" w:color="000000"/>
              <w:right w:val="single" w:sz="4" w:space="0" w:color="auto"/>
            </w:tcBorders>
            <w:shd w:val="clear" w:color="auto" w:fill="auto"/>
            <w:vAlign w:val="center"/>
          </w:tcPr>
          <w:p w14:paraId="11CBEADA" w14:textId="77777777" w:rsidR="009F498F" w:rsidRPr="00E64157" w:rsidRDefault="009F498F" w:rsidP="004E1EFE">
            <w:pPr>
              <w:widowControl/>
              <w:spacing w:after="0" w:line="240" w:lineRule="auto"/>
              <w:jc w:val="center"/>
              <w:rPr>
                <w:rFonts w:ascii="Arial" w:eastAsia="Times New Roman" w:hAnsi="Arial" w:cs="Arial"/>
                <w:color w:val="000000"/>
                <w:sz w:val="14"/>
                <w:szCs w:val="14"/>
              </w:rPr>
            </w:pPr>
            <w:r w:rsidRPr="00CC6094">
              <w:rPr>
                <w:rFonts w:ascii="Cambria" w:hAnsi="Cambria"/>
                <w:color w:val="000000"/>
                <w:sz w:val="16"/>
                <w:szCs w:val="16"/>
              </w:rPr>
              <w:t>2</w:t>
            </w:r>
          </w:p>
        </w:tc>
        <w:tc>
          <w:tcPr>
            <w:tcW w:w="1122" w:type="dxa"/>
            <w:tcBorders>
              <w:top w:val="single" w:sz="4" w:space="0" w:color="auto"/>
              <w:left w:val="single" w:sz="4" w:space="0" w:color="auto"/>
              <w:bottom w:val="single" w:sz="4" w:space="0" w:color="auto"/>
              <w:right w:val="single" w:sz="4" w:space="0" w:color="auto"/>
            </w:tcBorders>
            <w:vAlign w:val="center"/>
          </w:tcPr>
          <w:p w14:paraId="56FD6FA8" w14:textId="77777777" w:rsidR="009F498F" w:rsidRPr="00CC6094" w:rsidRDefault="009F498F" w:rsidP="004E1EFE">
            <w:pPr>
              <w:widowControl/>
              <w:spacing w:after="0" w:line="240" w:lineRule="auto"/>
              <w:jc w:val="center"/>
              <w:rPr>
                <w:rFonts w:ascii="Cambria" w:eastAsia="Times New Roman" w:hAnsi="Cambria" w:cs="Arial"/>
                <w:color w:val="000000"/>
                <w:sz w:val="16"/>
                <w:szCs w:val="16"/>
              </w:rPr>
            </w:pPr>
            <w:r w:rsidRPr="00CC6094">
              <w:rPr>
                <w:rFonts w:ascii="Cambria" w:hAnsi="Cambria"/>
                <w:color w:val="000000"/>
                <w:sz w:val="16"/>
                <w:szCs w:val="16"/>
              </w:rPr>
              <w:t xml:space="preserve"> R$            8.991,00 </w:t>
            </w:r>
          </w:p>
        </w:tc>
        <w:tc>
          <w:tcPr>
            <w:tcW w:w="1241" w:type="dxa"/>
            <w:tcBorders>
              <w:top w:val="nil"/>
              <w:left w:val="single" w:sz="4" w:space="0" w:color="auto"/>
              <w:bottom w:val="single" w:sz="4" w:space="0" w:color="000000"/>
              <w:right w:val="single" w:sz="4" w:space="0" w:color="000000"/>
            </w:tcBorders>
            <w:vAlign w:val="center"/>
          </w:tcPr>
          <w:p w14:paraId="53B15E4A" w14:textId="77777777" w:rsidR="009F498F" w:rsidRPr="00CC6094" w:rsidRDefault="009F498F" w:rsidP="004E1EFE">
            <w:pPr>
              <w:widowControl/>
              <w:spacing w:after="0" w:line="240" w:lineRule="auto"/>
              <w:jc w:val="center"/>
              <w:rPr>
                <w:rFonts w:ascii="Cambria" w:eastAsia="Times New Roman" w:hAnsi="Cambria" w:cs="Arial"/>
                <w:color w:val="000000"/>
                <w:sz w:val="16"/>
                <w:szCs w:val="16"/>
              </w:rPr>
            </w:pPr>
            <w:r w:rsidRPr="00CC6094">
              <w:rPr>
                <w:rFonts w:ascii="Cambria" w:hAnsi="Cambria"/>
                <w:color w:val="000000"/>
                <w:sz w:val="16"/>
                <w:szCs w:val="16"/>
              </w:rPr>
              <w:t xml:space="preserve"> R$            17.982,00 </w:t>
            </w:r>
          </w:p>
        </w:tc>
      </w:tr>
      <w:tr w:rsidR="009F498F" w:rsidRPr="00CC6094" w14:paraId="0790BE9E" w14:textId="77777777" w:rsidTr="009F498F">
        <w:trPr>
          <w:trHeight w:val="360"/>
        </w:trPr>
        <w:tc>
          <w:tcPr>
            <w:tcW w:w="477" w:type="dxa"/>
            <w:tcBorders>
              <w:top w:val="nil"/>
              <w:left w:val="single" w:sz="4" w:space="0" w:color="auto"/>
              <w:bottom w:val="single" w:sz="4" w:space="0" w:color="auto"/>
              <w:right w:val="single" w:sz="4" w:space="0" w:color="auto"/>
            </w:tcBorders>
            <w:shd w:val="clear" w:color="auto" w:fill="auto"/>
            <w:noWrap/>
            <w:vAlign w:val="center"/>
          </w:tcPr>
          <w:p w14:paraId="4E092783" w14:textId="77777777" w:rsidR="009F498F" w:rsidRPr="00CC6094" w:rsidRDefault="009F498F" w:rsidP="004E1EFE">
            <w:pPr>
              <w:widowControl/>
              <w:spacing w:after="0" w:line="240" w:lineRule="auto"/>
              <w:jc w:val="both"/>
              <w:rPr>
                <w:rFonts w:ascii="Cambria" w:eastAsia="Times New Roman" w:hAnsi="Cambria" w:cs="Arial"/>
                <w:color w:val="000000"/>
                <w:sz w:val="16"/>
                <w:szCs w:val="16"/>
              </w:rPr>
            </w:pPr>
            <w:r w:rsidRPr="00CC6094">
              <w:rPr>
                <w:rFonts w:ascii="Cambria" w:hAnsi="Cambria"/>
                <w:color w:val="000000"/>
                <w:sz w:val="16"/>
                <w:szCs w:val="16"/>
              </w:rPr>
              <w:t>2</w:t>
            </w:r>
          </w:p>
        </w:tc>
        <w:tc>
          <w:tcPr>
            <w:tcW w:w="5477" w:type="dxa"/>
            <w:tcBorders>
              <w:top w:val="nil"/>
              <w:left w:val="nil"/>
              <w:bottom w:val="single" w:sz="4" w:space="0" w:color="000000"/>
              <w:right w:val="single" w:sz="4" w:space="0" w:color="auto"/>
            </w:tcBorders>
            <w:shd w:val="clear" w:color="auto" w:fill="auto"/>
            <w:vAlign w:val="center"/>
          </w:tcPr>
          <w:p w14:paraId="503DB0EB" w14:textId="77777777" w:rsidR="009F498F" w:rsidRPr="00CC6094" w:rsidRDefault="009F498F" w:rsidP="004E1EFE">
            <w:pPr>
              <w:widowControl/>
              <w:spacing w:after="0" w:line="240" w:lineRule="auto"/>
              <w:jc w:val="both"/>
              <w:rPr>
                <w:rFonts w:ascii="Cambria" w:eastAsia="Times New Roman" w:hAnsi="Cambria" w:cs="Arial"/>
                <w:b/>
                <w:bCs/>
                <w:color w:val="000000"/>
                <w:sz w:val="16"/>
                <w:szCs w:val="16"/>
              </w:rPr>
            </w:pPr>
            <w:r w:rsidRPr="00CC6094">
              <w:rPr>
                <w:rFonts w:ascii="Cambria" w:hAnsi="Cambria"/>
                <w:color w:val="000000"/>
                <w:sz w:val="16"/>
                <w:szCs w:val="16"/>
              </w:rPr>
              <w:t>BOMBA DE INFUSÃO VOLUMÉTRICA COM SISTEMA PERISTÁLTICO LINEAR, PARA INFUSÃO DE MEDICAMENTOS, SOROS E SOLUÇÕES VIA PARENTERAL, PARA USO EM PACIENTES ADULTO, PEDIÁTRICO E NEONATAL (TAXA DE FLUXO DE 0,01 ML/H À 1.800 ML/H COM AJUSTES DE 0,01 ML/H, COM PRECISÃO DE +/- 3%); PARA USO COM EQUIPOS UNIVERSAIS, EQUIPOS UNIVERSAIS FOTOSSENSÍVEIS E EQUIPOS SEM DEHP PARA BOMBAS DE INFUSÃO; FAIXA DE VOLUME A SER ADMINISTRADO (VTBI) DE 0,01 ML À 9.999 ML, COM AJUSTES DE 0,01 ML, COM PRECISÃO DE +/- 3%; POSSUIR PELO MENOS 7 MODOS DE INFUSÃO DIFERENTES (TAXA + VOLUME (R+V), TAXA + TEMPO (R+T), VOLUME + TEMPO (V+T), TAXA (R), BIBLIOTECA DE MEDICAMENTOS, PESO CORPORAL E MICRO); MODO GRADIENTE, INCLINAÇÃO OU RAMPA: PERMITE O AJUSTE PRÉVIO DE ATÉ 4 PARÂMETROS DE INFUSÃO DIFERENTES. AO CONFIRMAR, A INFUSÃO ALTERNARÁ AUTOMATICAMENTE ENTRE OS PARÂMETROS PRÉ DEFINIDOS SEM NECESSIDADE DE INTERVENÇÃO DO USUÁRIO; COM A FUNÇÃO DE BOLUS/PURGAR AUTOMÁTICO E MANUAL, ALTERA AUTOMATICAMENTE A TAXA DE FLUXO PARA KVO APÓS O ALARME DE INFUSÃO CONCLUÍDA; REMOÇÃO INTELIGENTE DE OCLUSÃO: QUANDO A LINHA DE INFUSÃO ESTIVER OCLUÍDA, O MOTOR GIRA DE FORMA INVERSA PARA LIBERAR A PRESSÃO ACUMULADA NA LINHA DE INFUSÃO;  TELA COLORIDA DE LCD DE NO MÍNIMO 2,8 POLEGADAS QUE OFERECE ALTO CONTRASTE E VISIBILIDADE, COM NITIDEZ E CLAREZA, MESMO A UMA DISTÂNCIA DE 5 METROS, COM A FUNÇÃO TOUCH SCREEN; INSTALAÇÃO RÁPIDA: SISTEMA DE MONTAGEM RÁPIDA, QUE REQUER APENAS UM CLIQUE PARA CONCLUIR A INSTALAÇÃO DA BOMBA, COM GRAMPO DE FIXAÇÃO EM HASTE DE SORO NA POSIÇÃO HORIZONTAL OU VERTICAL; BIVOLT AUTOMÁTICO 100-240V, TENSÃO DE ENTRADA DC 15V, &lt; 55VA;  BATERIA INTERNA DE LÍTIO RECARREGÁVEL QUE SUPORTE OPERAÇÃO POR NO MÍNIMO 7 HORAS; OPÇÃO PARA SILENCIAR TEMPORARIAMENTE O SOM DO ALARME E TEMPORIZADOR PARA RECUPERAR O SOM DO ALARME; ALARME DE PORTA ABERTA, ALARME DE OCLUSÃO, ALARME DE TÉRMINO DE VOLUME A SER ADMINISTRADO, ALARME DE AR NA LINHA, ALARME DE BATERIA FRACA, ALARME DE DESCONEXÃO DUPLA DE BATERIA/ENERGIA, ALARME DE MAL FUNCIONAMENTO; GRAU DE PROTEÇÃO IPX2; BIBLIOTECA DE DROGAS CONFIGURÁVEL; FUNÇÃO DE BLOQUEIO E DESBLOQUEIO DAS TECLAS PARA EVITAR ALTERAÇÕES DA CONFIGURAÇÃO DE FORMA ACIDENTAL OU PELO PACIENTE; MEDIDAS: 132MM X 95MM X 165MM (LXPXA), PESO 1,33 KG; ESTIMATIVA DE VIDA ÚTIL: 5 ANOS.</w:t>
            </w:r>
          </w:p>
        </w:tc>
        <w:tc>
          <w:tcPr>
            <w:tcW w:w="996" w:type="dxa"/>
            <w:tcBorders>
              <w:top w:val="single" w:sz="4" w:space="0" w:color="auto"/>
              <w:left w:val="single" w:sz="4" w:space="0" w:color="auto"/>
              <w:bottom w:val="single" w:sz="4" w:space="0" w:color="auto"/>
              <w:right w:val="single" w:sz="4" w:space="0" w:color="auto"/>
            </w:tcBorders>
            <w:vAlign w:val="center"/>
          </w:tcPr>
          <w:p w14:paraId="69B90986" w14:textId="77777777" w:rsidR="009F498F" w:rsidRPr="00CC6094" w:rsidRDefault="009F498F" w:rsidP="004E1EFE">
            <w:pPr>
              <w:widowControl/>
              <w:spacing w:after="0" w:line="240" w:lineRule="auto"/>
              <w:jc w:val="center"/>
              <w:rPr>
                <w:rFonts w:ascii="Cambria" w:eastAsia="Times New Roman" w:hAnsi="Cambria" w:cs="Arial"/>
                <w:color w:val="000000"/>
                <w:sz w:val="16"/>
                <w:szCs w:val="16"/>
              </w:rPr>
            </w:pPr>
            <w:r>
              <w:rPr>
                <w:rFonts w:ascii="Rawline" w:hAnsi="Rawline"/>
                <w:color w:val="495057"/>
                <w:sz w:val="21"/>
                <w:szCs w:val="21"/>
                <w:shd w:val="clear" w:color="auto" w:fill="FFFFFF"/>
              </w:rPr>
              <w:t>461689</w:t>
            </w:r>
          </w:p>
        </w:tc>
        <w:tc>
          <w:tcPr>
            <w:tcW w:w="778" w:type="dxa"/>
            <w:tcBorders>
              <w:top w:val="nil"/>
              <w:left w:val="single" w:sz="4" w:space="0" w:color="auto"/>
              <w:bottom w:val="single" w:sz="4" w:space="0" w:color="000000"/>
              <w:right w:val="single" w:sz="4" w:space="0" w:color="000000"/>
            </w:tcBorders>
            <w:shd w:val="clear" w:color="auto" w:fill="auto"/>
            <w:vAlign w:val="center"/>
          </w:tcPr>
          <w:p w14:paraId="7AAF57EE" w14:textId="77777777" w:rsidR="009F498F" w:rsidRPr="00CC6094" w:rsidRDefault="009F498F" w:rsidP="004E1EFE">
            <w:pPr>
              <w:widowControl/>
              <w:spacing w:after="0" w:line="240" w:lineRule="auto"/>
              <w:jc w:val="both"/>
              <w:rPr>
                <w:rFonts w:ascii="Cambria" w:eastAsia="Times New Roman" w:hAnsi="Cambria" w:cs="Arial"/>
                <w:color w:val="000000"/>
                <w:sz w:val="16"/>
                <w:szCs w:val="16"/>
              </w:rPr>
            </w:pPr>
            <w:r w:rsidRPr="00CC6094">
              <w:rPr>
                <w:rFonts w:ascii="Cambria" w:hAnsi="Cambria"/>
                <w:color w:val="000000"/>
                <w:sz w:val="16"/>
                <w:szCs w:val="16"/>
              </w:rPr>
              <w:t>UND</w:t>
            </w:r>
          </w:p>
        </w:tc>
        <w:tc>
          <w:tcPr>
            <w:tcW w:w="683" w:type="dxa"/>
            <w:tcBorders>
              <w:top w:val="nil"/>
              <w:left w:val="nil"/>
              <w:bottom w:val="single" w:sz="4" w:space="0" w:color="000000"/>
              <w:right w:val="single" w:sz="4" w:space="0" w:color="auto"/>
            </w:tcBorders>
            <w:shd w:val="clear" w:color="auto" w:fill="auto"/>
            <w:vAlign w:val="center"/>
          </w:tcPr>
          <w:p w14:paraId="33CD4823" w14:textId="77777777" w:rsidR="009F498F" w:rsidRPr="00E64157" w:rsidRDefault="009F498F" w:rsidP="004E1EFE">
            <w:pPr>
              <w:widowControl/>
              <w:spacing w:after="0" w:line="240" w:lineRule="auto"/>
              <w:jc w:val="center"/>
              <w:rPr>
                <w:rFonts w:ascii="Arial" w:eastAsia="Times New Roman" w:hAnsi="Arial" w:cs="Arial"/>
                <w:color w:val="000000"/>
                <w:sz w:val="14"/>
                <w:szCs w:val="14"/>
              </w:rPr>
            </w:pPr>
            <w:r w:rsidRPr="00CC6094">
              <w:rPr>
                <w:rFonts w:ascii="Cambria" w:hAnsi="Cambria"/>
                <w:color w:val="000000"/>
                <w:sz w:val="16"/>
                <w:szCs w:val="16"/>
              </w:rPr>
              <w:t>2</w:t>
            </w:r>
          </w:p>
        </w:tc>
        <w:tc>
          <w:tcPr>
            <w:tcW w:w="1122" w:type="dxa"/>
            <w:tcBorders>
              <w:top w:val="single" w:sz="4" w:space="0" w:color="auto"/>
              <w:left w:val="single" w:sz="4" w:space="0" w:color="auto"/>
              <w:bottom w:val="single" w:sz="4" w:space="0" w:color="auto"/>
              <w:right w:val="single" w:sz="4" w:space="0" w:color="auto"/>
            </w:tcBorders>
            <w:vAlign w:val="center"/>
          </w:tcPr>
          <w:p w14:paraId="65553829" w14:textId="77777777" w:rsidR="009F498F" w:rsidRPr="00CC6094" w:rsidRDefault="009F498F" w:rsidP="004E1EFE">
            <w:pPr>
              <w:widowControl/>
              <w:spacing w:after="0" w:line="240" w:lineRule="auto"/>
              <w:jc w:val="center"/>
              <w:rPr>
                <w:rFonts w:ascii="Cambria" w:eastAsia="Times New Roman" w:hAnsi="Cambria" w:cs="Arial"/>
                <w:color w:val="000000"/>
                <w:sz w:val="16"/>
                <w:szCs w:val="16"/>
              </w:rPr>
            </w:pPr>
            <w:r w:rsidRPr="00CC6094">
              <w:rPr>
                <w:rFonts w:ascii="Cambria" w:hAnsi="Cambria"/>
                <w:color w:val="000000"/>
                <w:sz w:val="16"/>
                <w:szCs w:val="16"/>
              </w:rPr>
              <w:t xml:space="preserve"> R$            4.601,25 </w:t>
            </w:r>
          </w:p>
        </w:tc>
        <w:tc>
          <w:tcPr>
            <w:tcW w:w="1241" w:type="dxa"/>
            <w:tcBorders>
              <w:top w:val="nil"/>
              <w:left w:val="single" w:sz="4" w:space="0" w:color="auto"/>
              <w:bottom w:val="single" w:sz="4" w:space="0" w:color="000000"/>
              <w:right w:val="single" w:sz="4" w:space="0" w:color="000000"/>
            </w:tcBorders>
            <w:vAlign w:val="center"/>
          </w:tcPr>
          <w:p w14:paraId="115867BF" w14:textId="77777777" w:rsidR="009F498F" w:rsidRPr="00CC6094" w:rsidRDefault="009F498F" w:rsidP="004E1EFE">
            <w:pPr>
              <w:widowControl/>
              <w:spacing w:after="0" w:line="240" w:lineRule="auto"/>
              <w:jc w:val="center"/>
              <w:rPr>
                <w:rFonts w:ascii="Cambria" w:eastAsia="Times New Roman" w:hAnsi="Cambria" w:cs="Arial"/>
                <w:color w:val="000000"/>
                <w:sz w:val="16"/>
                <w:szCs w:val="16"/>
              </w:rPr>
            </w:pPr>
            <w:r w:rsidRPr="00CC6094">
              <w:rPr>
                <w:rFonts w:ascii="Cambria" w:hAnsi="Cambria"/>
                <w:color w:val="000000"/>
                <w:sz w:val="16"/>
                <w:szCs w:val="16"/>
              </w:rPr>
              <w:t xml:space="preserve"> R$               9.202,50 </w:t>
            </w:r>
          </w:p>
        </w:tc>
      </w:tr>
      <w:tr w:rsidR="009F498F" w:rsidRPr="00CC6094" w14:paraId="08BA9E65" w14:textId="77777777" w:rsidTr="009F498F">
        <w:trPr>
          <w:trHeight w:val="360"/>
        </w:trPr>
        <w:tc>
          <w:tcPr>
            <w:tcW w:w="477" w:type="dxa"/>
            <w:tcBorders>
              <w:top w:val="nil"/>
              <w:left w:val="single" w:sz="4" w:space="0" w:color="auto"/>
              <w:bottom w:val="single" w:sz="4" w:space="0" w:color="auto"/>
              <w:right w:val="single" w:sz="4" w:space="0" w:color="auto"/>
            </w:tcBorders>
            <w:shd w:val="clear" w:color="auto" w:fill="auto"/>
            <w:noWrap/>
            <w:vAlign w:val="center"/>
          </w:tcPr>
          <w:p w14:paraId="56ED57AA" w14:textId="77777777" w:rsidR="009F498F" w:rsidRPr="00CC6094" w:rsidRDefault="009F498F" w:rsidP="004E1EFE">
            <w:pPr>
              <w:widowControl/>
              <w:spacing w:after="0" w:line="240" w:lineRule="auto"/>
              <w:jc w:val="both"/>
              <w:rPr>
                <w:rFonts w:ascii="Cambria" w:eastAsia="Times New Roman" w:hAnsi="Cambria" w:cs="Arial"/>
                <w:color w:val="000000"/>
                <w:sz w:val="16"/>
                <w:szCs w:val="16"/>
              </w:rPr>
            </w:pPr>
            <w:r w:rsidRPr="00CC6094">
              <w:rPr>
                <w:rFonts w:ascii="Cambria" w:hAnsi="Cambria"/>
                <w:color w:val="000000"/>
                <w:sz w:val="16"/>
                <w:szCs w:val="16"/>
              </w:rPr>
              <w:t>3</w:t>
            </w:r>
          </w:p>
        </w:tc>
        <w:tc>
          <w:tcPr>
            <w:tcW w:w="5477" w:type="dxa"/>
            <w:tcBorders>
              <w:top w:val="nil"/>
              <w:left w:val="nil"/>
              <w:bottom w:val="single" w:sz="4" w:space="0" w:color="000000"/>
              <w:right w:val="single" w:sz="4" w:space="0" w:color="auto"/>
            </w:tcBorders>
            <w:shd w:val="clear" w:color="auto" w:fill="auto"/>
            <w:vAlign w:val="center"/>
          </w:tcPr>
          <w:p w14:paraId="6A48EB4C" w14:textId="77777777" w:rsidR="009F498F" w:rsidRPr="00CC6094" w:rsidRDefault="009F498F" w:rsidP="004E1EFE">
            <w:pPr>
              <w:widowControl/>
              <w:spacing w:after="0" w:line="240" w:lineRule="auto"/>
              <w:jc w:val="both"/>
              <w:rPr>
                <w:rFonts w:ascii="Cambria" w:eastAsia="Times New Roman" w:hAnsi="Cambria" w:cs="Arial"/>
                <w:b/>
                <w:bCs/>
                <w:color w:val="000000"/>
                <w:sz w:val="16"/>
                <w:szCs w:val="16"/>
              </w:rPr>
            </w:pPr>
            <w:r w:rsidRPr="00CC6094">
              <w:rPr>
                <w:rFonts w:ascii="Cambria" w:hAnsi="Cambria"/>
                <w:color w:val="000000"/>
                <w:sz w:val="16"/>
                <w:szCs w:val="16"/>
              </w:rPr>
              <w:t xml:space="preserve">ASPIRADOR DE SECREÇÃO CIRÚRGICO- POTENTE MOTOR DE VÁCUO, FRASCO DE 5 LITROS, EM POLIVINIL ESTERELIZÁVEL EM ÓXIDO DE ETILENO, GRADUADO, TAMPA DO FRASCO COM SISTEMA ANTI-TRANSBORDO DO LÍQUIDO, POR MEIO DE BÓIA, TAMPA CM BORRACHA PARA VEDAÇÃO HERMÉTICA. </w:t>
            </w:r>
          </w:p>
        </w:tc>
        <w:tc>
          <w:tcPr>
            <w:tcW w:w="996" w:type="dxa"/>
            <w:tcBorders>
              <w:top w:val="single" w:sz="4" w:space="0" w:color="auto"/>
              <w:left w:val="single" w:sz="4" w:space="0" w:color="auto"/>
              <w:bottom w:val="single" w:sz="4" w:space="0" w:color="auto"/>
              <w:right w:val="single" w:sz="4" w:space="0" w:color="auto"/>
            </w:tcBorders>
            <w:vAlign w:val="center"/>
          </w:tcPr>
          <w:p w14:paraId="0A77BAF3" w14:textId="77777777" w:rsidR="009F498F" w:rsidRPr="00CC6094" w:rsidRDefault="009F498F" w:rsidP="004E1EFE">
            <w:pPr>
              <w:widowControl/>
              <w:spacing w:after="0" w:line="240" w:lineRule="auto"/>
              <w:jc w:val="center"/>
              <w:rPr>
                <w:rFonts w:ascii="Cambria" w:eastAsia="Times New Roman" w:hAnsi="Cambria" w:cs="Arial"/>
                <w:color w:val="000000"/>
                <w:sz w:val="16"/>
                <w:szCs w:val="16"/>
              </w:rPr>
            </w:pPr>
            <w:r>
              <w:rPr>
                <w:rFonts w:ascii="Rawline" w:hAnsi="Rawline"/>
                <w:color w:val="495057"/>
                <w:sz w:val="21"/>
                <w:szCs w:val="21"/>
                <w:shd w:val="clear" w:color="auto" w:fill="FFFFFF"/>
              </w:rPr>
              <w:t>459185</w:t>
            </w:r>
          </w:p>
        </w:tc>
        <w:tc>
          <w:tcPr>
            <w:tcW w:w="778" w:type="dxa"/>
            <w:tcBorders>
              <w:top w:val="nil"/>
              <w:left w:val="single" w:sz="4" w:space="0" w:color="auto"/>
              <w:bottom w:val="single" w:sz="4" w:space="0" w:color="000000"/>
              <w:right w:val="single" w:sz="4" w:space="0" w:color="000000"/>
            </w:tcBorders>
            <w:shd w:val="clear" w:color="auto" w:fill="auto"/>
            <w:vAlign w:val="center"/>
          </w:tcPr>
          <w:p w14:paraId="2E4BA4D1" w14:textId="77777777" w:rsidR="009F498F" w:rsidRPr="00CC6094" w:rsidRDefault="009F498F" w:rsidP="004E1EFE">
            <w:pPr>
              <w:widowControl/>
              <w:spacing w:after="0" w:line="240" w:lineRule="auto"/>
              <w:jc w:val="both"/>
              <w:rPr>
                <w:rFonts w:ascii="Cambria" w:eastAsia="Times New Roman" w:hAnsi="Cambria" w:cs="Arial"/>
                <w:color w:val="000000"/>
                <w:sz w:val="16"/>
                <w:szCs w:val="16"/>
              </w:rPr>
            </w:pPr>
            <w:r w:rsidRPr="00CC6094">
              <w:rPr>
                <w:rFonts w:ascii="Cambria" w:hAnsi="Cambria"/>
                <w:color w:val="000000"/>
                <w:sz w:val="16"/>
                <w:szCs w:val="16"/>
              </w:rPr>
              <w:t>UND</w:t>
            </w:r>
          </w:p>
        </w:tc>
        <w:tc>
          <w:tcPr>
            <w:tcW w:w="683" w:type="dxa"/>
            <w:tcBorders>
              <w:top w:val="nil"/>
              <w:left w:val="nil"/>
              <w:bottom w:val="single" w:sz="4" w:space="0" w:color="000000"/>
              <w:right w:val="single" w:sz="4" w:space="0" w:color="auto"/>
            </w:tcBorders>
            <w:shd w:val="clear" w:color="auto" w:fill="auto"/>
            <w:vAlign w:val="center"/>
          </w:tcPr>
          <w:p w14:paraId="26FEA3AB" w14:textId="77777777" w:rsidR="009F498F" w:rsidRPr="00E64157" w:rsidRDefault="009F498F" w:rsidP="004E1EFE">
            <w:pPr>
              <w:widowControl/>
              <w:spacing w:after="0" w:line="240" w:lineRule="auto"/>
              <w:jc w:val="center"/>
              <w:rPr>
                <w:rFonts w:ascii="Arial" w:eastAsia="Times New Roman" w:hAnsi="Arial" w:cs="Arial"/>
                <w:color w:val="000000"/>
                <w:sz w:val="14"/>
                <w:szCs w:val="14"/>
              </w:rPr>
            </w:pPr>
            <w:r w:rsidRPr="00CC6094">
              <w:rPr>
                <w:rFonts w:ascii="Cambria" w:hAnsi="Cambria"/>
                <w:color w:val="000000"/>
                <w:sz w:val="16"/>
                <w:szCs w:val="16"/>
              </w:rPr>
              <w:t>2</w:t>
            </w:r>
          </w:p>
        </w:tc>
        <w:tc>
          <w:tcPr>
            <w:tcW w:w="1122" w:type="dxa"/>
            <w:tcBorders>
              <w:top w:val="single" w:sz="4" w:space="0" w:color="auto"/>
              <w:left w:val="single" w:sz="4" w:space="0" w:color="auto"/>
              <w:bottom w:val="single" w:sz="4" w:space="0" w:color="auto"/>
              <w:right w:val="single" w:sz="4" w:space="0" w:color="auto"/>
            </w:tcBorders>
            <w:vAlign w:val="center"/>
          </w:tcPr>
          <w:p w14:paraId="11D9A460" w14:textId="77777777" w:rsidR="009F498F" w:rsidRPr="00CC6094" w:rsidRDefault="009F498F" w:rsidP="004E1EFE">
            <w:pPr>
              <w:widowControl/>
              <w:spacing w:after="0" w:line="240" w:lineRule="auto"/>
              <w:jc w:val="center"/>
              <w:rPr>
                <w:rFonts w:ascii="Cambria" w:eastAsia="Times New Roman" w:hAnsi="Cambria" w:cs="Arial"/>
                <w:color w:val="000000"/>
                <w:sz w:val="16"/>
                <w:szCs w:val="16"/>
              </w:rPr>
            </w:pPr>
            <w:r w:rsidRPr="00CC6094">
              <w:rPr>
                <w:rFonts w:ascii="Cambria" w:hAnsi="Cambria"/>
                <w:color w:val="000000"/>
                <w:sz w:val="16"/>
                <w:szCs w:val="16"/>
              </w:rPr>
              <w:t xml:space="preserve"> R$            2.045,00 </w:t>
            </w:r>
          </w:p>
        </w:tc>
        <w:tc>
          <w:tcPr>
            <w:tcW w:w="1241" w:type="dxa"/>
            <w:tcBorders>
              <w:top w:val="nil"/>
              <w:left w:val="single" w:sz="4" w:space="0" w:color="auto"/>
              <w:bottom w:val="single" w:sz="4" w:space="0" w:color="000000"/>
              <w:right w:val="single" w:sz="4" w:space="0" w:color="000000"/>
            </w:tcBorders>
            <w:vAlign w:val="center"/>
          </w:tcPr>
          <w:p w14:paraId="6583B4C4" w14:textId="77777777" w:rsidR="009F498F" w:rsidRPr="00CC6094" w:rsidRDefault="009F498F" w:rsidP="004E1EFE">
            <w:pPr>
              <w:widowControl/>
              <w:spacing w:after="0" w:line="240" w:lineRule="auto"/>
              <w:jc w:val="center"/>
              <w:rPr>
                <w:rFonts w:ascii="Cambria" w:eastAsia="Times New Roman" w:hAnsi="Cambria" w:cs="Arial"/>
                <w:color w:val="000000"/>
                <w:sz w:val="16"/>
                <w:szCs w:val="16"/>
              </w:rPr>
            </w:pPr>
            <w:r w:rsidRPr="00CC6094">
              <w:rPr>
                <w:rFonts w:ascii="Cambria" w:hAnsi="Cambria"/>
                <w:color w:val="000000"/>
                <w:sz w:val="16"/>
                <w:szCs w:val="16"/>
              </w:rPr>
              <w:t xml:space="preserve"> R$               4.090,00 </w:t>
            </w:r>
          </w:p>
        </w:tc>
      </w:tr>
      <w:tr w:rsidR="009F498F" w:rsidRPr="00CC6094" w14:paraId="418945E8" w14:textId="77777777" w:rsidTr="009F498F">
        <w:trPr>
          <w:trHeight w:val="360"/>
        </w:trPr>
        <w:tc>
          <w:tcPr>
            <w:tcW w:w="477" w:type="dxa"/>
            <w:tcBorders>
              <w:top w:val="nil"/>
              <w:left w:val="single" w:sz="4" w:space="0" w:color="auto"/>
              <w:bottom w:val="single" w:sz="4" w:space="0" w:color="auto"/>
              <w:right w:val="single" w:sz="4" w:space="0" w:color="auto"/>
            </w:tcBorders>
            <w:shd w:val="clear" w:color="auto" w:fill="auto"/>
            <w:noWrap/>
            <w:vAlign w:val="center"/>
          </w:tcPr>
          <w:p w14:paraId="7A5B3E56" w14:textId="77777777" w:rsidR="009F498F" w:rsidRPr="00CC6094" w:rsidRDefault="009F498F" w:rsidP="004E1EFE">
            <w:pPr>
              <w:widowControl/>
              <w:spacing w:after="0" w:line="240" w:lineRule="auto"/>
              <w:jc w:val="both"/>
              <w:rPr>
                <w:rFonts w:ascii="Cambria" w:eastAsia="Times New Roman" w:hAnsi="Cambria" w:cs="Arial"/>
                <w:color w:val="000000"/>
                <w:sz w:val="16"/>
                <w:szCs w:val="16"/>
              </w:rPr>
            </w:pPr>
            <w:r w:rsidRPr="00CC6094">
              <w:rPr>
                <w:rFonts w:ascii="Cambria" w:hAnsi="Cambria"/>
                <w:color w:val="000000"/>
                <w:sz w:val="16"/>
                <w:szCs w:val="16"/>
              </w:rPr>
              <w:t>4</w:t>
            </w:r>
          </w:p>
        </w:tc>
        <w:tc>
          <w:tcPr>
            <w:tcW w:w="5477" w:type="dxa"/>
            <w:tcBorders>
              <w:top w:val="nil"/>
              <w:left w:val="nil"/>
              <w:bottom w:val="single" w:sz="4" w:space="0" w:color="000000"/>
              <w:right w:val="single" w:sz="4" w:space="0" w:color="auto"/>
            </w:tcBorders>
            <w:shd w:val="clear" w:color="auto" w:fill="auto"/>
            <w:vAlign w:val="bottom"/>
          </w:tcPr>
          <w:p w14:paraId="19736B8C" w14:textId="77777777" w:rsidR="009F498F" w:rsidRPr="00CC6094" w:rsidRDefault="009F498F" w:rsidP="004E1EFE">
            <w:pPr>
              <w:widowControl/>
              <w:spacing w:after="0" w:line="240" w:lineRule="auto"/>
              <w:jc w:val="both"/>
              <w:rPr>
                <w:rFonts w:ascii="Cambria" w:eastAsia="Times New Roman" w:hAnsi="Cambria" w:cs="Arial"/>
                <w:b/>
                <w:bCs/>
                <w:color w:val="000000"/>
                <w:sz w:val="16"/>
                <w:szCs w:val="16"/>
              </w:rPr>
            </w:pPr>
            <w:r w:rsidRPr="00CC6094">
              <w:rPr>
                <w:rFonts w:ascii="Cambria" w:hAnsi="Cambria"/>
                <w:b/>
                <w:bCs/>
                <w:color w:val="000000"/>
                <w:sz w:val="16"/>
                <w:szCs w:val="16"/>
              </w:rPr>
              <w:t xml:space="preserve">CAMA HOSPITALARE MANUAL FOWLER COM CABECEIRA INJETADA 3 MOVIMENTOS- </w:t>
            </w:r>
            <w:r w:rsidRPr="00CC6094">
              <w:rPr>
                <w:rFonts w:ascii="Cambria" w:hAnsi="Cambria"/>
                <w:color w:val="000000"/>
                <w:sz w:val="16"/>
                <w:szCs w:val="16"/>
              </w:rPr>
              <w:t xml:space="preserve">CAMA HOSPITALAR EM AÇO CARBONO, COM PINTURA ELETROSTÁTICA EM EPÓXI-PÓ NA COR BRANCA, CABECEIRA EM PLÁSTICO INJETADO COM SUPORTE METÁLICO DE ENCAIXE FÁCIL E COM GRADES LATERAIS ESSA CAMA QUE POSSIBILITA OS SEGUINTES MOVIMENTOS: FOWLER/SEMI-FOWLER, FLEXÃO DE PERNAS, DORSO, CÁRDICO, VASCULAR E ELEVAÇÃO DO LEITO. </w:t>
            </w:r>
          </w:p>
        </w:tc>
        <w:tc>
          <w:tcPr>
            <w:tcW w:w="996" w:type="dxa"/>
            <w:tcBorders>
              <w:top w:val="single" w:sz="4" w:space="0" w:color="auto"/>
              <w:left w:val="single" w:sz="4" w:space="0" w:color="auto"/>
              <w:bottom w:val="single" w:sz="4" w:space="0" w:color="auto"/>
              <w:right w:val="single" w:sz="4" w:space="0" w:color="auto"/>
            </w:tcBorders>
            <w:vAlign w:val="center"/>
          </w:tcPr>
          <w:p w14:paraId="7BF18889" w14:textId="77777777" w:rsidR="009F498F" w:rsidRPr="00CC6094" w:rsidRDefault="009F498F" w:rsidP="004E1EFE">
            <w:pPr>
              <w:widowControl/>
              <w:spacing w:after="0" w:line="240" w:lineRule="auto"/>
              <w:jc w:val="center"/>
              <w:rPr>
                <w:rFonts w:ascii="Cambria" w:eastAsia="Times New Roman" w:hAnsi="Cambria" w:cs="Arial"/>
                <w:color w:val="000000"/>
                <w:sz w:val="16"/>
                <w:szCs w:val="16"/>
              </w:rPr>
            </w:pPr>
            <w:r>
              <w:rPr>
                <w:rFonts w:ascii="Rawline" w:hAnsi="Rawline"/>
                <w:color w:val="495057"/>
                <w:sz w:val="21"/>
                <w:szCs w:val="21"/>
                <w:shd w:val="clear" w:color="auto" w:fill="FFFFFF"/>
              </w:rPr>
              <w:t>422533</w:t>
            </w:r>
          </w:p>
        </w:tc>
        <w:tc>
          <w:tcPr>
            <w:tcW w:w="778" w:type="dxa"/>
            <w:tcBorders>
              <w:top w:val="nil"/>
              <w:left w:val="single" w:sz="4" w:space="0" w:color="auto"/>
              <w:bottom w:val="single" w:sz="4" w:space="0" w:color="000000"/>
              <w:right w:val="single" w:sz="4" w:space="0" w:color="000000"/>
            </w:tcBorders>
            <w:shd w:val="clear" w:color="auto" w:fill="auto"/>
            <w:vAlign w:val="center"/>
          </w:tcPr>
          <w:p w14:paraId="7C0FF630" w14:textId="77777777" w:rsidR="009F498F" w:rsidRPr="00CC6094" w:rsidRDefault="009F498F" w:rsidP="004E1EFE">
            <w:pPr>
              <w:widowControl/>
              <w:spacing w:after="0" w:line="240" w:lineRule="auto"/>
              <w:jc w:val="both"/>
              <w:rPr>
                <w:rFonts w:ascii="Cambria" w:eastAsia="Times New Roman" w:hAnsi="Cambria" w:cs="Arial"/>
                <w:color w:val="000000"/>
                <w:sz w:val="16"/>
                <w:szCs w:val="16"/>
              </w:rPr>
            </w:pPr>
            <w:r w:rsidRPr="00CC6094">
              <w:rPr>
                <w:rFonts w:ascii="Cambria" w:hAnsi="Cambria"/>
                <w:color w:val="000000"/>
                <w:sz w:val="16"/>
                <w:szCs w:val="16"/>
              </w:rPr>
              <w:t>UND</w:t>
            </w:r>
          </w:p>
        </w:tc>
        <w:tc>
          <w:tcPr>
            <w:tcW w:w="683" w:type="dxa"/>
            <w:tcBorders>
              <w:top w:val="nil"/>
              <w:left w:val="nil"/>
              <w:bottom w:val="single" w:sz="4" w:space="0" w:color="000000"/>
              <w:right w:val="single" w:sz="4" w:space="0" w:color="auto"/>
            </w:tcBorders>
            <w:shd w:val="clear" w:color="auto" w:fill="auto"/>
            <w:vAlign w:val="center"/>
          </w:tcPr>
          <w:p w14:paraId="0B648A8C" w14:textId="77777777" w:rsidR="009F498F" w:rsidRPr="00E64157" w:rsidRDefault="009F498F" w:rsidP="004E1EFE">
            <w:pPr>
              <w:widowControl/>
              <w:spacing w:after="0" w:line="240" w:lineRule="auto"/>
              <w:jc w:val="center"/>
              <w:rPr>
                <w:rFonts w:ascii="Arial" w:eastAsia="Times New Roman" w:hAnsi="Arial" w:cs="Arial"/>
                <w:color w:val="000000"/>
                <w:sz w:val="14"/>
                <w:szCs w:val="14"/>
              </w:rPr>
            </w:pPr>
            <w:r w:rsidRPr="00CC6094">
              <w:rPr>
                <w:rFonts w:ascii="Cambria" w:hAnsi="Cambria"/>
                <w:color w:val="000000"/>
                <w:sz w:val="16"/>
                <w:szCs w:val="16"/>
              </w:rPr>
              <w:t>10</w:t>
            </w:r>
          </w:p>
        </w:tc>
        <w:tc>
          <w:tcPr>
            <w:tcW w:w="1122" w:type="dxa"/>
            <w:tcBorders>
              <w:top w:val="single" w:sz="4" w:space="0" w:color="auto"/>
              <w:left w:val="single" w:sz="4" w:space="0" w:color="auto"/>
              <w:bottom w:val="single" w:sz="4" w:space="0" w:color="auto"/>
              <w:right w:val="single" w:sz="4" w:space="0" w:color="auto"/>
            </w:tcBorders>
            <w:vAlign w:val="center"/>
          </w:tcPr>
          <w:p w14:paraId="2B23E11F" w14:textId="77777777" w:rsidR="009F498F" w:rsidRPr="00CC6094" w:rsidRDefault="009F498F" w:rsidP="004E1EFE">
            <w:pPr>
              <w:widowControl/>
              <w:spacing w:after="0" w:line="240" w:lineRule="auto"/>
              <w:jc w:val="center"/>
              <w:rPr>
                <w:rFonts w:ascii="Cambria" w:eastAsia="Times New Roman" w:hAnsi="Cambria" w:cs="Arial"/>
                <w:color w:val="000000"/>
                <w:sz w:val="16"/>
                <w:szCs w:val="16"/>
              </w:rPr>
            </w:pPr>
            <w:r w:rsidRPr="00CC6094">
              <w:rPr>
                <w:rFonts w:ascii="Cambria" w:hAnsi="Cambria"/>
                <w:color w:val="000000"/>
                <w:sz w:val="16"/>
                <w:szCs w:val="16"/>
              </w:rPr>
              <w:t xml:space="preserve"> R$            3.923,89 </w:t>
            </w:r>
          </w:p>
        </w:tc>
        <w:tc>
          <w:tcPr>
            <w:tcW w:w="1241" w:type="dxa"/>
            <w:tcBorders>
              <w:top w:val="nil"/>
              <w:left w:val="single" w:sz="4" w:space="0" w:color="auto"/>
              <w:bottom w:val="single" w:sz="4" w:space="0" w:color="000000"/>
              <w:right w:val="single" w:sz="4" w:space="0" w:color="000000"/>
            </w:tcBorders>
            <w:vAlign w:val="center"/>
          </w:tcPr>
          <w:p w14:paraId="1A8027F3" w14:textId="77777777" w:rsidR="009F498F" w:rsidRPr="00CC6094" w:rsidRDefault="009F498F" w:rsidP="004E1EFE">
            <w:pPr>
              <w:widowControl/>
              <w:spacing w:after="0" w:line="240" w:lineRule="auto"/>
              <w:jc w:val="center"/>
              <w:rPr>
                <w:rFonts w:ascii="Cambria" w:eastAsia="Times New Roman" w:hAnsi="Cambria" w:cs="Arial"/>
                <w:color w:val="000000"/>
                <w:sz w:val="16"/>
                <w:szCs w:val="16"/>
              </w:rPr>
            </w:pPr>
            <w:r w:rsidRPr="00CC6094">
              <w:rPr>
                <w:rFonts w:ascii="Cambria" w:hAnsi="Cambria"/>
                <w:color w:val="000000"/>
                <w:sz w:val="16"/>
                <w:szCs w:val="16"/>
              </w:rPr>
              <w:t xml:space="preserve"> R$            39.238,90 </w:t>
            </w:r>
          </w:p>
        </w:tc>
      </w:tr>
      <w:tr w:rsidR="009F498F" w:rsidRPr="00CC6094" w14:paraId="071341A4" w14:textId="77777777" w:rsidTr="009F498F">
        <w:trPr>
          <w:trHeight w:val="360"/>
        </w:trPr>
        <w:tc>
          <w:tcPr>
            <w:tcW w:w="477" w:type="dxa"/>
            <w:tcBorders>
              <w:top w:val="nil"/>
              <w:left w:val="single" w:sz="4" w:space="0" w:color="auto"/>
              <w:bottom w:val="single" w:sz="4" w:space="0" w:color="auto"/>
              <w:right w:val="single" w:sz="4" w:space="0" w:color="auto"/>
            </w:tcBorders>
            <w:shd w:val="clear" w:color="auto" w:fill="auto"/>
            <w:noWrap/>
            <w:vAlign w:val="center"/>
          </w:tcPr>
          <w:p w14:paraId="4A4BAAB3" w14:textId="77777777" w:rsidR="009F498F" w:rsidRPr="00CC6094" w:rsidRDefault="009F498F" w:rsidP="004E1EFE">
            <w:pPr>
              <w:widowControl/>
              <w:spacing w:after="0" w:line="240" w:lineRule="auto"/>
              <w:jc w:val="both"/>
              <w:rPr>
                <w:rFonts w:ascii="Cambria" w:eastAsia="Times New Roman" w:hAnsi="Cambria" w:cs="Arial"/>
                <w:color w:val="000000"/>
                <w:sz w:val="16"/>
                <w:szCs w:val="16"/>
              </w:rPr>
            </w:pPr>
            <w:r w:rsidRPr="00CC6094">
              <w:rPr>
                <w:rFonts w:ascii="Cambria" w:hAnsi="Cambria"/>
                <w:color w:val="000000"/>
                <w:sz w:val="16"/>
                <w:szCs w:val="16"/>
              </w:rPr>
              <w:t>5</w:t>
            </w:r>
          </w:p>
        </w:tc>
        <w:tc>
          <w:tcPr>
            <w:tcW w:w="5477" w:type="dxa"/>
            <w:tcBorders>
              <w:top w:val="nil"/>
              <w:left w:val="nil"/>
              <w:bottom w:val="single" w:sz="4" w:space="0" w:color="000000"/>
              <w:right w:val="single" w:sz="4" w:space="0" w:color="auto"/>
            </w:tcBorders>
            <w:shd w:val="clear" w:color="auto" w:fill="auto"/>
            <w:vAlign w:val="bottom"/>
          </w:tcPr>
          <w:p w14:paraId="53E07190" w14:textId="77777777" w:rsidR="009F498F" w:rsidRPr="00CC6094" w:rsidRDefault="009F498F" w:rsidP="004E1EFE">
            <w:pPr>
              <w:widowControl/>
              <w:spacing w:after="0" w:line="240" w:lineRule="auto"/>
              <w:jc w:val="both"/>
              <w:rPr>
                <w:rFonts w:ascii="Cambria" w:eastAsia="Times New Roman" w:hAnsi="Cambria" w:cs="Arial"/>
                <w:b/>
                <w:bCs/>
                <w:color w:val="000000"/>
                <w:sz w:val="16"/>
                <w:szCs w:val="16"/>
              </w:rPr>
            </w:pPr>
            <w:r w:rsidRPr="00CC6094">
              <w:rPr>
                <w:rFonts w:ascii="Cambria" w:hAnsi="Cambria"/>
                <w:b/>
                <w:bCs/>
                <w:color w:val="000000"/>
                <w:sz w:val="16"/>
                <w:szCs w:val="16"/>
              </w:rPr>
              <w:t xml:space="preserve">COLCHÃO HOSPITALAR D33- </w:t>
            </w:r>
            <w:r w:rsidRPr="00CC6094">
              <w:rPr>
                <w:rFonts w:ascii="Cambria" w:hAnsi="Cambria"/>
                <w:color w:val="000000"/>
                <w:sz w:val="16"/>
                <w:szCs w:val="16"/>
              </w:rPr>
              <w:t>COLCHÃO PARA CAMA HOSPITALAR ADULTO CONFECCIONADO EM ESPUMA, COM CAPA EM COURVIN, DENSIDADE 33 E DIMENSÃO 188 X 88 X 10 CM</w:t>
            </w:r>
          </w:p>
        </w:tc>
        <w:tc>
          <w:tcPr>
            <w:tcW w:w="996" w:type="dxa"/>
            <w:tcBorders>
              <w:top w:val="single" w:sz="4" w:space="0" w:color="auto"/>
              <w:left w:val="single" w:sz="4" w:space="0" w:color="auto"/>
              <w:bottom w:val="single" w:sz="4" w:space="0" w:color="auto"/>
              <w:right w:val="single" w:sz="4" w:space="0" w:color="auto"/>
            </w:tcBorders>
            <w:vAlign w:val="center"/>
          </w:tcPr>
          <w:p w14:paraId="647187AA" w14:textId="77777777" w:rsidR="009F498F" w:rsidRPr="00CC6094" w:rsidRDefault="009F498F" w:rsidP="004E1EFE">
            <w:pPr>
              <w:widowControl/>
              <w:spacing w:after="0" w:line="240" w:lineRule="auto"/>
              <w:jc w:val="center"/>
              <w:rPr>
                <w:rFonts w:ascii="Cambria" w:eastAsia="Times New Roman" w:hAnsi="Cambria" w:cs="Arial"/>
                <w:color w:val="000000"/>
                <w:sz w:val="16"/>
                <w:szCs w:val="16"/>
              </w:rPr>
            </w:pPr>
            <w:r>
              <w:rPr>
                <w:rFonts w:ascii="Rawline" w:hAnsi="Rawline"/>
                <w:color w:val="495057"/>
                <w:sz w:val="21"/>
                <w:szCs w:val="21"/>
                <w:shd w:val="clear" w:color="auto" w:fill="FFFFFF"/>
              </w:rPr>
              <w:t>601148</w:t>
            </w:r>
          </w:p>
        </w:tc>
        <w:tc>
          <w:tcPr>
            <w:tcW w:w="778" w:type="dxa"/>
            <w:tcBorders>
              <w:top w:val="nil"/>
              <w:left w:val="single" w:sz="4" w:space="0" w:color="auto"/>
              <w:bottom w:val="single" w:sz="4" w:space="0" w:color="000000"/>
              <w:right w:val="single" w:sz="4" w:space="0" w:color="000000"/>
            </w:tcBorders>
            <w:shd w:val="clear" w:color="auto" w:fill="auto"/>
            <w:vAlign w:val="center"/>
          </w:tcPr>
          <w:p w14:paraId="726E633D" w14:textId="77777777" w:rsidR="009F498F" w:rsidRPr="00CC6094" w:rsidRDefault="009F498F" w:rsidP="004E1EFE">
            <w:pPr>
              <w:widowControl/>
              <w:spacing w:after="0" w:line="240" w:lineRule="auto"/>
              <w:jc w:val="both"/>
              <w:rPr>
                <w:rFonts w:ascii="Cambria" w:eastAsia="Times New Roman" w:hAnsi="Cambria" w:cs="Arial"/>
                <w:color w:val="000000"/>
                <w:sz w:val="16"/>
                <w:szCs w:val="16"/>
              </w:rPr>
            </w:pPr>
            <w:r w:rsidRPr="00CC6094">
              <w:rPr>
                <w:rFonts w:ascii="Cambria" w:hAnsi="Cambria"/>
                <w:color w:val="000000"/>
                <w:sz w:val="16"/>
                <w:szCs w:val="16"/>
              </w:rPr>
              <w:t>UND</w:t>
            </w:r>
          </w:p>
        </w:tc>
        <w:tc>
          <w:tcPr>
            <w:tcW w:w="683" w:type="dxa"/>
            <w:tcBorders>
              <w:top w:val="nil"/>
              <w:left w:val="nil"/>
              <w:bottom w:val="single" w:sz="4" w:space="0" w:color="000000"/>
              <w:right w:val="single" w:sz="4" w:space="0" w:color="auto"/>
            </w:tcBorders>
            <w:shd w:val="clear" w:color="auto" w:fill="auto"/>
            <w:vAlign w:val="center"/>
          </w:tcPr>
          <w:p w14:paraId="0FE21D3D" w14:textId="77777777" w:rsidR="009F498F" w:rsidRPr="00E64157" w:rsidRDefault="009F498F" w:rsidP="004E1EFE">
            <w:pPr>
              <w:widowControl/>
              <w:spacing w:after="0" w:line="240" w:lineRule="auto"/>
              <w:jc w:val="center"/>
              <w:rPr>
                <w:rFonts w:ascii="Arial" w:eastAsia="Times New Roman" w:hAnsi="Arial" w:cs="Arial"/>
                <w:color w:val="000000"/>
                <w:sz w:val="14"/>
                <w:szCs w:val="14"/>
              </w:rPr>
            </w:pPr>
            <w:r w:rsidRPr="00CC6094">
              <w:rPr>
                <w:rFonts w:ascii="Cambria" w:hAnsi="Cambria"/>
                <w:color w:val="000000"/>
                <w:sz w:val="16"/>
                <w:szCs w:val="16"/>
              </w:rPr>
              <w:t>10</w:t>
            </w:r>
          </w:p>
        </w:tc>
        <w:tc>
          <w:tcPr>
            <w:tcW w:w="1122" w:type="dxa"/>
            <w:tcBorders>
              <w:top w:val="single" w:sz="4" w:space="0" w:color="auto"/>
              <w:left w:val="single" w:sz="4" w:space="0" w:color="auto"/>
              <w:bottom w:val="single" w:sz="4" w:space="0" w:color="auto"/>
              <w:right w:val="single" w:sz="4" w:space="0" w:color="auto"/>
            </w:tcBorders>
            <w:vAlign w:val="center"/>
          </w:tcPr>
          <w:p w14:paraId="70886D39" w14:textId="77777777" w:rsidR="009F498F" w:rsidRPr="00CC6094" w:rsidRDefault="009F498F" w:rsidP="004E1EFE">
            <w:pPr>
              <w:widowControl/>
              <w:spacing w:after="0" w:line="240" w:lineRule="auto"/>
              <w:jc w:val="center"/>
              <w:rPr>
                <w:rFonts w:ascii="Cambria" w:eastAsia="Times New Roman" w:hAnsi="Cambria" w:cs="Arial"/>
                <w:color w:val="000000"/>
                <w:sz w:val="16"/>
                <w:szCs w:val="16"/>
              </w:rPr>
            </w:pPr>
            <w:r w:rsidRPr="00CC6094">
              <w:rPr>
                <w:rFonts w:ascii="Cambria" w:hAnsi="Cambria"/>
                <w:color w:val="000000"/>
                <w:sz w:val="16"/>
                <w:szCs w:val="16"/>
              </w:rPr>
              <w:t xml:space="preserve"> R$                632,85 </w:t>
            </w:r>
          </w:p>
        </w:tc>
        <w:tc>
          <w:tcPr>
            <w:tcW w:w="1241" w:type="dxa"/>
            <w:tcBorders>
              <w:top w:val="nil"/>
              <w:left w:val="single" w:sz="4" w:space="0" w:color="auto"/>
              <w:bottom w:val="single" w:sz="4" w:space="0" w:color="000000"/>
              <w:right w:val="single" w:sz="4" w:space="0" w:color="000000"/>
            </w:tcBorders>
            <w:vAlign w:val="center"/>
          </w:tcPr>
          <w:p w14:paraId="3CD30929" w14:textId="77777777" w:rsidR="009F498F" w:rsidRPr="00CC6094" w:rsidRDefault="009F498F" w:rsidP="004E1EFE">
            <w:pPr>
              <w:widowControl/>
              <w:spacing w:after="0" w:line="240" w:lineRule="auto"/>
              <w:jc w:val="center"/>
              <w:rPr>
                <w:rFonts w:ascii="Cambria" w:eastAsia="Times New Roman" w:hAnsi="Cambria" w:cs="Arial"/>
                <w:color w:val="000000"/>
                <w:sz w:val="16"/>
                <w:szCs w:val="16"/>
              </w:rPr>
            </w:pPr>
            <w:r w:rsidRPr="00CC6094">
              <w:rPr>
                <w:rFonts w:ascii="Cambria" w:hAnsi="Cambria"/>
                <w:color w:val="000000"/>
                <w:sz w:val="16"/>
                <w:szCs w:val="16"/>
              </w:rPr>
              <w:t xml:space="preserve"> R$               6.328,50 </w:t>
            </w:r>
          </w:p>
        </w:tc>
      </w:tr>
      <w:tr w:rsidR="009F498F" w:rsidRPr="00CC6094" w14:paraId="4881DB52" w14:textId="77777777" w:rsidTr="009F498F">
        <w:trPr>
          <w:trHeight w:val="360"/>
        </w:trPr>
        <w:tc>
          <w:tcPr>
            <w:tcW w:w="477" w:type="dxa"/>
            <w:tcBorders>
              <w:top w:val="nil"/>
              <w:left w:val="single" w:sz="4" w:space="0" w:color="auto"/>
              <w:bottom w:val="single" w:sz="4" w:space="0" w:color="auto"/>
              <w:right w:val="single" w:sz="4" w:space="0" w:color="auto"/>
            </w:tcBorders>
            <w:shd w:val="clear" w:color="auto" w:fill="auto"/>
            <w:noWrap/>
            <w:vAlign w:val="center"/>
          </w:tcPr>
          <w:p w14:paraId="08C9D898" w14:textId="77777777" w:rsidR="009F498F" w:rsidRPr="00CC6094" w:rsidRDefault="009F498F" w:rsidP="004E1EFE">
            <w:pPr>
              <w:widowControl/>
              <w:spacing w:after="0" w:line="240" w:lineRule="auto"/>
              <w:jc w:val="both"/>
              <w:rPr>
                <w:rFonts w:ascii="Cambria" w:eastAsia="Times New Roman" w:hAnsi="Cambria" w:cs="Arial"/>
                <w:color w:val="000000"/>
                <w:sz w:val="16"/>
                <w:szCs w:val="16"/>
              </w:rPr>
            </w:pPr>
            <w:r w:rsidRPr="00CC6094">
              <w:rPr>
                <w:rFonts w:ascii="Cambria" w:hAnsi="Cambria"/>
                <w:color w:val="000000"/>
                <w:sz w:val="16"/>
                <w:szCs w:val="16"/>
              </w:rPr>
              <w:t>6</w:t>
            </w:r>
          </w:p>
        </w:tc>
        <w:tc>
          <w:tcPr>
            <w:tcW w:w="5477" w:type="dxa"/>
            <w:tcBorders>
              <w:top w:val="nil"/>
              <w:left w:val="nil"/>
              <w:bottom w:val="single" w:sz="4" w:space="0" w:color="auto"/>
              <w:right w:val="single" w:sz="4" w:space="0" w:color="auto"/>
            </w:tcBorders>
            <w:shd w:val="clear" w:color="auto" w:fill="auto"/>
            <w:vAlign w:val="bottom"/>
          </w:tcPr>
          <w:p w14:paraId="4286F28B" w14:textId="77777777" w:rsidR="009F498F" w:rsidRPr="00CC6094" w:rsidRDefault="009F498F" w:rsidP="004E1EFE">
            <w:pPr>
              <w:widowControl/>
              <w:spacing w:after="0" w:line="240" w:lineRule="auto"/>
              <w:jc w:val="both"/>
              <w:rPr>
                <w:rFonts w:ascii="Cambria" w:eastAsia="Times New Roman" w:hAnsi="Cambria" w:cs="Arial"/>
                <w:b/>
                <w:bCs/>
                <w:color w:val="000000"/>
                <w:sz w:val="16"/>
                <w:szCs w:val="16"/>
              </w:rPr>
            </w:pPr>
            <w:r w:rsidRPr="00CC6094">
              <w:rPr>
                <w:rFonts w:ascii="Cambria" w:hAnsi="Cambria"/>
                <w:b/>
                <w:bCs/>
                <w:color w:val="000000"/>
                <w:sz w:val="16"/>
                <w:szCs w:val="16"/>
              </w:rPr>
              <w:t xml:space="preserve">AR CONDICIONADO 12.000 BTUS- </w:t>
            </w:r>
            <w:r w:rsidRPr="00CC6094">
              <w:rPr>
                <w:rFonts w:ascii="Cambria" w:hAnsi="Cambria"/>
                <w:color w:val="000000"/>
                <w:sz w:val="16"/>
                <w:szCs w:val="16"/>
              </w:rPr>
              <w:t>AR CONDICIONADO SPLIT 12.000 BTUS, COM FLUIDO REFRIGERANTE ECOLÓGICO R-410A NÃO INFLAMÁVEL, ATÓXICO E QUE NÃO AGRIDE A CAMADA DE OXÔNIO, COM SERPENTINA DE COBRE.</w:t>
            </w:r>
          </w:p>
        </w:tc>
        <w:tc>
          <w:tcPr>
            <w:tcW w:w="996" w:type="dxa"/>
            <w:tcBorders>
              <w:top w:val="single" w:sz="4" w:space="0" w:color="auto"/>
              <w:left w:val="single" w:sz="4" w:space="0" w:color="auto"/>
              <w:bottom w:val="single" w:sz="4" w:space="0" w:color="auto"/>
              <w:right w:val="single" w:sz="4" w:space="0" w:color="auto"/>
            </w:tcBorders>
            <w:vAlign w:val="center"/>
          </w:tcPr>
          <w:p w14:paraId="4E13A898" w14:textId="77777777" w:rsidR="009F498F" w:rsidRPr="00CC6094" w:rsidRDefault="009F498F" w:rsidP="004E1EFE">
            <w:pPr>
              <w:widowControl/>
              <w:spacing w:after="0" w:line="240" w:lineRule="auto"/>
              <w:jc w:val="center"/>
              <w:rPr>
                <w:rFonts w:ascii="Cambria" w:eastAsia="Times New Roman" w:hAnsi="Cambria" w:cs="Arial"/>
                <w:color w:val="000000"/>
                <w:sz w:val="16"/>
                <w:szCs w:val="16"/>
              </w:rPr>
            </w:pPr>
            <w:r>
              <w:rPr>
                <w:rFonts w:ascii="Rawline" w:hAnsi="Rawline"/>
                <w:color w:val="495057"/>
                <w:sz w:val="21"/>
                <w:szCs w:val="21"/>
                <w:shd w:val="clear" w:color="auto" w:fill="FFFFFF"/>
              </w:rPr>
              <w:t>603716</w:t>
            </w:r>
          </w:p>
        </w:tc>
        <w:tc>
          <w:tcPr>
            <w:tcW w:w="778" w:type="dxa"/>
            <w:tcBorders>
              <w:top w:val="nil"/>
              <w:left w:val="single" w:sz="4" w:space="0" w:color="auto"/>
              <w:bottom w:val="single" w:sz="4" w:space="0" w:color="auto"/>
              <w:right w:val="single" w:sz="4" w:space="0" w:color="000000"/>
            </w:tcBorders>
            <w:shd w:val="clear" w:color="auto" w:fill="auto"/>
            <w:vAlign w:val="center"/>
          </w:tcPr>
          <w:p w14:paraId="6337B0D9" w14:textId="77777777" w:rsidR="009F498F" w:rsidRPr="00CC6094" w:rsidRDefault="009F498F" w:rsidP="004E1EFE">
            <w:pPr>
              <w:widowControl/>
              <w:spacing w:after="0" w:line="240" w:lineRule="auto"/>
              <w:jc w:val="both"/>
              <w:rPr>
                <w:rFonts w:ascii="Cambria" w:eastAsia="Times New Roman" w:hAnsi="Cambria" w:cs="Arial"/>
                <w:color w:val="000000"/>
                <w:sz w:val="16"/>
                <w:szCs w:val="16"/>
              </w:rPr>
            </w:pPr>
            <w:r w:rsidRPr="00CC6094">
              <w:rPr>
                <w:rFonts w:ascii="Cambria" w:hAnsi="Cambria"/>
                <w:color w:val="000000"/>
                <w:sz w:val="16"/>
                <w:szCs w:val="16"/>
              </w:rPr>
              <w:t>UND</w:t>
            </w:r>
          </w:p>
        </w:tc>
        <w:tc>
          <w:tcPr>
            <w:tcW w:w="683" w:type="dxa"/>
            <w:tcBorders>
              <w:top w:val="nil"/>
              <w:left w:val="nil"/>
              <w:bottom w:val="single" w:sz="4" w:space="0" w:color="auto"/>
              <w:right w:val="single" w:sz="4" w:space="0" w:color="auto"/>
            </w:tcBorders>
            <w:shd w:val="clear" w:color="auto" w:fill="auto"/>
            <w:vAlign w:val="center"/>
          </w:tcPr>
          <w:p w14:paraId="6A8868AB" w14:textId="77777777" w:rsidR="009F498F" w:rsidRPr="00E64157" w:rsidRDefault="009F498F" w:rsidP="004E1EFE">
            <w:pPr>
              <w:widowControl/>
              <w:spacing w:after="0" w:line="240" w:lineRule="auto"/>
              <w:jc w:val="center"/>
              <w:rPr>
                <w:rFonts w:ascii="Arial" w:eastAsia="Times New Roman" w:hAnsi="Arial" w:cs="Arial"/>
                <w:color w:val="000000"/>
                <w:sz w:val="14"/>
                <w:szCs w:val="14"/>
              </w:rPr>
            </w:pPr>
            <w:r w:rsidRPr="00CC6094">
              <w:rPr>
                <w:rFonts w:ascii="Cambria" w:hAnsi="Cambria"/>
                <w:color w:val="000000"/>
                <w:sz w:val="16"/>
                <w:szCs w:val="16"/>
              </w:rPr>
              <w:t>10</w:t>
            </w:r>
          </w:p>
        </w:tc>
        <w:tc>
          <w:tcPr>
            <w:tcW w:w="1122" w:type="dxa"/>
            <w:tcBorders>
              <w:top w:val="single" w:sz="4" w:space="0" w:color="auto"/>
              <w:left w:val="single" w:sz="4" w:space="0" w:color="auto"/>
              <w:bottom w:val="single" w:sz="4" w:space="0" w:color="auto"/>
              <w:right w:val="single" w:sz="4" w:space="0" w:color="auto"/>
            </w:tcBorders>
            <w:vAlign w:val="center"/>
          </w:tcPr>
          <w:p w14:paraId="0E246149" w14:textId="77777777" w:rsidR="009F498F" w:rsidRPr="00CC6094" w:rsidRDefault="009F498F" w:rsidP="004E1EFE">
            <w:pPr>
              <w:widowControl/>
              <w:spacing w:after="0" w:line="240" w:lineRule="auto"/>
              <w:jc w:val="center"/>
              <w:rPr>
                <w:rFonts w:ascii="Cambria" w:eastAsia="Times New Roman" w:hAnsi="Cambria" w:cs="Arial"/>
                <w:color w:val="000000"/>
                <w:sz w:val="16"/>
                <w:szCs w:val="16"/>
              </w:rPr>
            </w:pPr>
            <w:r w:rsidRPr="00CC6094">
              <w:rPr>
                <w:rFonts w:ascii="Cambria" w:hAnsi="Cambria"/>
                <w:color w:val="000000"/>
                <w:sz w:val="16"/>
                <w:szCs w:val="16"/>
              </w:rPr>
              <w:t xml:space="preserve"> R$            2.618,30 </w:t>
            </w:r>
          </w:p>
        </w:tc>
        <w:tc>
          <w:tcPr>
            <w:tcW w:w="1241" w:type="dxa"/>
            <w:tcBorders>
              <w:top w:val="nil"/>
              <w:left w:val="single" w:sz="4" w:space="0" w:color="auto"/>
              <w:bottom w:val="single" w:sz="4" w:space="0" w:color="auto"/>
              <w:right w:val="single" w:sz="4" w:space="0" w:color="000000"/>
            </w:tcBorders>
            <w:vAlign w:val="center"/>
          </w:tcPr>
          <w:p w14:paraId="24B4D5FC" w14:textId="77777777" w:rsidR="009F498F" w:rsidRPr="00CC6094" w:rsidRDefault="009F498F" w:rsidP="004E1EFE">
            <w:pPr>
              <w:widowControl/>
              <w:spacing w:after="0" w:line="240" w:lineRule="auto"/>
              <w:jc w:val="center"/>
              <w:rPr>
                <w:rFonts w:ascii="Cambria" w:eastAsia="Times New Roman" w:hAnsi="Cambria" w:cs="Arial"/>
                <w:color w:val="000000"/>
                <w:sz w:val="16"/>
                <w:szCs w:val="16"/>
              </w:rPr>
            </w:pPr>
            <w:r w:rsidRPr="00CC6094">
              <w:rPr>
                <w:rFonts w:ascii="Cambria" w:hAnsi="Cambria"/>
                <w:color w:val="000000"/>
                <w:sz w:val="16"/>
                <w:szCs w:val="16"/>
              </w:rPr>
              <w:t xml:space="preserve"> R$            26.183,00 </w:t>
            </w:r>
          </w:p>
        </w:tc>
      </w:tr>
      <w:tr w:rsidR="009F498F" w:rsidRPr="00CC6094" w14:paraId="1A062F4E" w14:textId="77777777" w:rsidTr="009F498F">
        <w:trPr>
          <w:trHeight w:val="360"/>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C7AA29" w14:textId="77777777" w:rsidR="009F498F" w:rsidRPr="00CC6094" w:rsidRDefault="009F498F" w:rsidP="004E1EFE">
            <w:pPr>
              <w:widowControl/>
              <w:spacing w:after="0" w:line="240" w:lineRule="auto"/>
              <w:jc w:val="both"/>
              <w:rPr>
                <w:rFonts w:ascii="Cambria" w:eastAsia="Times New Roman" w:hAnsi="Cambria" w:cs="Arial"/>
                <w:color w:val="000000"/>
                <w:sz w:val="16"/>
                <w:szCs w:val="16"/>
              </w:rPr>
            </w:pPr>
            <w:r w:rsidRPr="00CC6094">
              <w:rPr>
                <w:rFonts w:ascii="Cambria" w:hAnsi="Cambria"/>
                <w:color w:val="000000"/>
                <w:sz w:val="16"/>
                <w:szCs w:val="16"/>
              </w:rPr>
              <w:t>7</w:t>
            </w:r>
          </w:p>
        </w:tc>
        <w:tc>
          <w:tcPr>
            <w:tcW w:w="5477" w:type="dxa"/>
            <w:tcBorders>
              <w:top w:val="single" w:sz="4" w:space="0" w:color="auto"/>
              <w:left w:val="single" w:sz="4" w:space="0" w:color="auto"/>
              <w:bottom w:val="single" w:sz="4" w:space="0" w:color="auto"/>
              <w:right w:val="single" w:sz="4" w:space="0" w:color="auto"/>
            </w:tcBorders>
            <w:shd w:val="clear" w:color="auto" w:fill="auto"/>
            <w:vAlign w:val="bottom"/>
          </w:tcPr>
          <w:p w14:paraId="5ED7CAC6" w14:textId="77777777" w:rsidR="009F498F" w:rsidRPr="00CC6094" w:rsidRDefault="009F498F" w:rsidP="004E1EFE">
            <w:pPr>
              <w:widowControl/>
              <w:spacing w:after="0" w:line="240" w:lineRule="auto"/>
              <w:jc w:val="both"/>
              <w:rPr>
                <w:rFonts w:ascii="Cambria" w:eastAsia="Times New Roman" w:hAnsi="Cambria" w:cs="Arial"/>
                <w:b/>
                <w:bCs/>
                <w:color w:val="000000"/>
                <w:sz w:val="16"/>
                <w:szCs w:val="16"/>
              </w:rPr>
            </w:pPr>
            <w:r w:rsidRPr="00CC6094">
              <w:rPr>
                <w:rFonts w:ascii="Cambria" w:hAnsi="Cambria"/>
                <w:b/>
                <w:bCs/>
                <w:color w:val="000000"/>
                <w:sz w:val="16"/>
                <w:szCs w:val="16"/>
              </w:rPr>
              <w:t xml:space="preserve">AR CONDICIONADO 9.000 BTUS- </w:t>
            </w:r>
            <w:r w:rsidRPr="00CC6094">
              <w:rPr>
                <w:rFonts w:ascii="Cambria" w:hAnsi="Cambria"/>
                <w:color w:val="000000"/>
                <w:sz w:val="16"/>
                <w:szCs w:val="16"/>
              </w:rPr>
              <w:t>AR CONDICIONADO SPLIT 9.000 BTUS, COM FLUIDO REFRIGERANTE ECOLÓGICO R-410A NÃO INFLAMÁVEL, ATÓXICO E QUE NÃO AGRIDE A CAMADA DE OXÔNIO, COM SERPENTINA EM COBRE.</w:t>
            </w:r>
          </w:p>
        </w:tc>
        <w:tc>
          <w:tcPr>
            <w:tcW w:w="996" w:type="dxa"/>
            <w:tcBorders>
              <w:top w:val="single" w:sz="4" w:space="0" w:color="auto"/>
              <w:left w:val="single" w:sz="4" w:space="0" w:color="auto"/>
              <w:bottom w:val="single" w:sz="4" w:space="0" w:color="auto"/>
              <w:right w:val="single" w:sz="4" w:space="0" w:color="auto"/>
            </w:tcBorders>
            <w:vAlign w:val="center"/>
          </w:tcPr>
          <w:p w14:paraId="178AECA4" w14:textId="77777777" w:rsidR="009F498F" w:rsidRPr="00CC6094" w:rsidRDefault="009F498F" w:rsidP="004E1EFE">
            <w:pPr>
              <w:widowControl/>
              <w:spacing w:after="0" w:line="240" w:lineRule="auto"/>
              <w:jc w:val="center"/>
              <w:rPr>
                <w:rFonts w:ascii="Cambria" w:eastAsia="Times New Roman" w:hAnsi="Cambria" w:cs="Arial"/>
                <w:color w:val="000000"/>
                <w:sz w:val="16"/>
                <w:szCs w:val="16"/>
              </w:rPr>
            </w:pPr>
            <w:r>
              <w:rPr>
                <w:rFonts w:ascii="Rawline" w:hAnsi="Rawline"/>
                <w:color w:val="495057"/>
                <w:sz w:val="21"/>
                <w:szCs w:val="21"/>
                <w:shd w:val="clear" w:color="auto" w:fill="FFFFFF"/>
              </w:rPr>
              <w:t>611339</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tcPr>
          <w:p w14:paraId="47A519D5" w14:textId="77777777" w:rsidR="009F498F" w:rsidRPr="00CC6094" w:rsidRDefault="009F498F" w:rsidP="004E1EFE">
            <w:pPr>
              <w:widowControl/>
              <w:spacing w:after="0" w:line="240" w:lineRule="auto"/>
              <w:jc w:val="both"/>
              <w:rPr>
                <w:rFonts w:ascii="Cambria" w:eastAsia="Times New Roman" w:hAnsi="Cambria" w:cs="Arial"/>
                <w:color w:val="000000"/>
                <w:sz w:val="16"/>
                <w:szCs w:val="16"/>
              </w:rPr>
            </w:pPr>
            <w:r w:rsidRPr="00CC6094">
              <w:rPr>
                <w:rFonts w:ascii="Cambria" w:hAnsi="Cambria"/>
                <w:color w:val="000000"/>
                <w:sz w:val="16"/>
                <w:szCs w:val="16"/>
              </w:rPr>
              <w:t>UND</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3DCDA72" w14:textId="77777777" w:rsidR="009F498F" w:rsidRPr="00E64157" w:rsidRDefault="009F498F" w:rsidP="004E1EFE">
            <w:pPr>
              <w:widowControl/>
              <w:spacing w:after="0" w:line="240" w:lineRule="auto"/>
              <w:jc w:val="center"/>
              <w:rPr>
                <w:rFonts w:ascii="Arial" w:eastAsia="Times New Roman" w:hAnsi="Arial" w:cs="Arial"/>
                <w:color w:val="000000"/>
                <w:sz w:val="14"/>
                <w:szCs w:val="14"/>
              </w:rPr>
            </w:pPr>
            <w:r w:rsidRPr="00CC6094">
              <w:rPr>
                <w:rFonts w:ascii="Cambria" w:hAnsi="Cambria"/>
                <w:color w:val="000000"/>
                <w:sz w:val="16"/>
                <w:szCs w:val="16"/>
              </w:rPr>
              <w:t>10</w:t>
            </w:r>
          </w:p>
        </w:tc>
        <w:tc>
          <w:tcPr>
            <w:tcW w:w="1122" w:type="dxa"/>
            <w:tcBorders>
              <w:top w:val="single" w:sz="4" w:space="0" w:color="auto"/>
              <w:left w:val="single" w:sz="4" w:space="0" w:color="auto"/>
              <w:bottom w:val="single" w:sz="4" w:space="0" w:color="auto"/>
              <w:right w:val="single" w:sz="4" w:space="0" w:color="auto"/>
            </w:tcBorders>
            <w:vAlign w:val="center"/>
          </w:tcPr>
          <w:p w14:paraId="6AB507A0" w14:textId="77777777" w:rsidR="009F498F" w:rsidRPr="00CC6094" w:rsidRDefault="009F498F" w:rsidP="004E1EFE">
            <w:pPr>
              <w:widowControl/>
              <w:spacing w:after="0" w:line="240" w:lineRule="auto"/>
              <w:jc w:val="center"/>
              <w:rPr>
                <w:rFonts w:ascii="Cambria" w:eastAsia="Times New Roman" w:hAnsi="Cambria" w:cs="Arial"/>
                <w:color w:val="000000"/>
                <w:sz w:val="16"/>
                <w:szCs w:val="16"/>
              </w:rPr>
            </w:pPr>
            <w:r w:rsidRPr="00CC6094">
              <w:rPr>
                <w:rFonts w:ascii="Cambria" w:hAnsi="Cambria"/>
                <w:color w:val="000000"/>
                <w:sz w:val="16"/>
                <w:szCs w:val="16"/>
              </w:rPr>
              <w:t xml:space="preserve"> R$            2.174,28 </w:t>
            </w:r>
          </w:p>
        </w:tc>
        <w:tc>
          <w:tcPr>
            <w:tcW w:w="1241" w:type="dxa"/>
            <w:tcBorders>
              <w:top w:val="single" w:sz="4" w:space="0" w:color="auto"/>
              <w:left w:val="single" w:sz="4" w:space="0" w:color="auto"/>
              <w:bottom w:val="single" w:sz="4" w:space="0" w:color="auto"/>
              <w:right w:val="single" w:sz="4" w:space="0" w:color="auto"/>
            </w:tcBorders>
            <w:vAlign w:val="center"/>
          </w:tcPr>
          <w:p w14:paraId="3DF27884" w14:textId="77777777" w:rsidR="009F498F" w:rsidRPr="00CC6094" w:rsidRDefault="009F498F" w:rsidP="004E1EFE">
            <w:pPr>
              <w:widowControl/>
              <w:spacing w:after="0" w:line="240" w:lineRule="auto"/>
              <w:jc w:val="center"/>
              <w:rPr>
                <w:rFonts w:ascii="Cambria" w:eastAsia="Times New Roman" w:hAnsi="Cambria" w:cs="Arial"/>
                <w:color w:val="000000"/>
                <w:sz w:val="16"/>
                <w:szCs w:val="16"/>
              </w:rPr>
            </w:pPr>
            <w:r w:rsidRPr="00CC6094">
              <w:rPr>
                <w:rFonts w:ascii="Cambria" w:hAnsi="Cambria"/>
                <w:color w:val="000000"/>
                <w:sz w:val="16"/>
                <w:szCs w:val="16"/>
              </w:rPr>
              <w:t xml:space="preserve"> R$            21.742,80 </w:t>
            </w:r>
          </w:p>
        </w:tc>
      </w:tr>
      <w:tr w:rsidR="009F498F" w:rsidRPr="00CC6094" w14:paraId="2EE3FC4E" w14:textId="77777777" w:rsidTr="009F498F">
        <w:trPr>
          <w:trHeight w:val="360"/>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518485" w14:textId="77777777" w:rsidR="009F498F" w:rsidRPr="00CC6094" w:rsidRDefault="009F498F" w:rsidP="004E1EFE">
            <w:pPr>
              <w:widowControl/>
              <w:spacing w:after="0" w:line="240" w:lineRule="auto"/>
              <w:jc w:val="both"/>
              <w:rPr>
                <w:rFonts w:ascii="Cambria" w:eastAsia="Times New Roman" w:hAnsi="Cambria" w:cs="Arial"/>
                <w:color w:val="000000"/>
                <w:sz w:val="16"/>
                <w:szCs w:val="16"/>
              </w:rPr>
            </w:pPr>
            <w:r w:rsidRPr="00CC6094">
              <w:rPr>
                <w:rFonts w:ascii="Cambria" w:hAnsi="Cambria"/>
                <w:color w:val="000000"/>
                <w:sz w:val="16"/>
                <w:szCs w:val="16"/>
              </w:rPr>
              <w:lastRenderedPageBreak/>
              <w:t>8</w:t>
            </w:r>
          </w:p>
        </w:tc>
        <w:tc>
          <w:tcPr>
            <w:tcW w:w="5477" w:type="dxa"/>
            <w:tcBorders>
              <w:top w:val="single" w:sz="4" w:space="0" w:color="auto"/>
              <w:left w:val="single" w:sz="4" w:space="0" w:color="auto"/>
              <w:bottom w:val="single" w:sz="4" w:space="0" w:color="auto"/>
              <w:right w:val="single" w:sz="4" w:space="0" w:color="auto"/>
            </w:tcBorders>
            <w:shd w:val="clear" w:color="auto" w:fill="auto"/>
            <w:vAlign w:val="bottom"/>
          </w:tcPr>
          <w:p w14:paraId="2455E392" w14:textId="77777777" w:rsidR="009F498F" w:rsidRPr="00CC6094" w:rsidRDefault="009F498F" w:rsidP="004E1EFE">
            <w:pPr>
              <w:widowControl/>
              <w:spacing w:after="0" w:line="240" w:lineRule="auto"/>
              <w:jc w:val="both"/>
              <w:rPr>
                <w:rFonts w:ascii="Cambria" w:eastAsia="Times New Roman" w:hAnsi="Cambria" w:cs="Arial"/>
                <w:b/>
                <w:bCs/>
                <w:color w:val="000000"/>
                <w:sz w:val="16"/>
                <w:szCs w:val="16"/>
              </w:rPr>
            </w:pPr>
            <w:r w:rsidRPr="00CC6094">
              <w:rPr>
                <w:rFonts w:ascii="Cambria" w:hAnsi="Cambria"/>
                <w:b/>
                <w:bCs/>
                <w:color w:val="000000"/>
                <w:sz w:val="16"/>
                <w:szCs w:val="16"/>
              </w:rPr>
              <w:t xml:space="preserve">VENTILADOR - </w:t>
            </w:r>
            <w:r w:rsidRPr="00CC6094">
              <w:rPr>
                <w:rFonts w:ascii="Cambria" w:hAnsi="Cambria"/>
                <w:color w:val="000000"/>
                <w:sz w:val="16"/>
                <w:szCs w:val="16"/>
              </w:rPr>
              <w:t>VENTILADOR DE COLUNA/PEDESTAL 60 CM. ESPECIFICAÇÕES MÍNIMAS: POTÊNCIA 120W OU SUPERIOR, TECNOLOGIA BAIXO RUÍDO, HASTE METÁLICA COM ALTURA REGULÁVEL. GRADE SEGURA E FÁCIL DE REMOÇÃO, 6 PÁS EM MATERIAL RESISTENTE. 3 VELOCIDADES, INCLINAÇÃO VERTICAL EM 4 NÍVEIS (INCLUINDO PARA O CHÃO), SISTEMA DE OSCILAÇÃO LATERAL, FÁCIL MONTAGEM, ALÇA PARA TRANSPORTE, COMPRIMENTO MÍNIMO DO CABO DE ENERGIA: 1,5 M, CONSUMO APROXIMADO DE 0,95 KWH, 220V, SELO INMETRO, PROCEL “A”, GARANTIA MÍNIMA DE 12 MESES, DE ACORDO COM O CDC</w:t>
            </w:r>
          </w:p>
        </w:tc>
        <w:tc>
          <w:tcPr>
            <w:tcW w:w="996" w:type="dxa"/>
            <w:tcBorders>
              <w:top w:val="single" w:sz="4" w:space="0" w:color="auto"/>
              <w:left w:val="single" w:sz="4" w:space="0" w:color="auto"/>
              <w:bottom w:val="single" w:sz="4" w:space="0" w:color="auto"/>
              <w:right w:val="single" w:sz="4" w:space="0" w:color="auto"/>
            </w:tcBorders>
            <w:vAlign w:val="center"/>
          </w:tcPr>
          <w:p w14:paraId="0E081842" w14:textId="77777777" w:rsidR="009F498F" w:rsidRPr="00CC6094" w:rsidRDefault="009F498F" w:rsidP="004E1EFE">
            <w:pPr>
              <w:widowControl/>
              <w:spacing w:after="0" w:line="240" w:lineRule="auto"/>
              <w:jc w:val="center"/>
              <w:rPr>
                <w:rFonts w:ascii="Cambria" w:eastAsia="Times New Roman" w:hAnsi="Cambria" w:cs="Arial"/>
                <w:color w:val="000000"/>
                <w:sz w:val="16"/>
                <w:szCs w:val="16"/>
              </w:rPr>
            </w:pPr>
            <w:r>
              <w:rPr>
                <w:rFonts w:ascii="Rawline" w:hAnsi="Rawline"/>
                <w:color w:val="495057"/>
                <w:sz w:val="21"/>
                <w:szCs w:val="21"/>
                <w:shd w:val="clear" w:color="auto" w:fill="FFFFFF"/>
              </w:rPr>
              <w:t>470674</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tcPr>
          <w:p w14:paraId="679742A3" w14:textId="77777777" w:rsidR="009F498F" w:rsidRPr="00CC6094" w:rsidRDefault="009F498F" w:rsidP="004E1EFE">
            <w:pPr>
              <w:widowControl/>
              <w:spacing w:after="0" w:line="240" w:lineRule="auto"/>
              <w:jc w:val="both"/>
              <w:rPr>
                <w:rFonts w:ascii="Cambria" w:eastAsia="Times New Roman" w:hAnsi="Cambria" w:cs="Arial"/>
                <w:color w:val="000000"/>
                <w:sz w:val="16"/>
                <w:szCs w:val="16"/>
              </w:rPr>
            </w:pPr>
            <w:r w:rsidRPr="00CC6094">
              <w:rPr>
                <w:rFonts w:ascii="Cambria" w:hAnsi="Cambria"/>
                <w:color w:val="000000"/>
                <w:sz w:val="16"/>
                <w:szCs w:val="16"/>
              </w:rPr>
              <w:t>UND</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0E45CEE" w14:textId="77777777" w:rsidR="009F498F" w:rsidRPr="00E64157" w:rsidRDefault="009F498F" w:rsidP="004E1EFE">
            <w:pPr>
              <w:widowControl/>
              <w:spacing w:after="0" w:line="240" w:lineRule="auto"/>
              <w:jc w:val="center"/>
              <w:rPr>
                <w:rFonts w:ascii="Arial" w:eastAsia="Times New Roman" w:hAnsi="Arial" w:cs="Arial"/>
                <w:color w:val="000000"/>
                <w:sz w:val="14"/>
                <w:szCs w:val="14"/>
              </w:rPr>
            </w:pPr>
            <w:r w:rsidRPr="00CC6094">
              <w:rPr>
                <w:rFonts w:ascii="Cambria" w:hAnsi="Cambria"/>
                <w:color w:val="000000"/>
                <w:sz w:val="16"/>
                <w:szCs w:val="16"/>
              </w:rPr>
              <w:t>15</w:t>
            </w:r>
          </w:p>
        </w:tc>
        <w:tc>
          <w:tcPr>
            <w:tcW w:w="1122" w:type="dxa"/>
            <w:tcBorders>
              <w:top w:val="single" w:sz="4" w:space="0" w:color="auto"/>
              <w:left w:val="single" w:sz="4" w:space="0" w:color="auto"/>
              <w:bottom w:val="single" w:sz="4" w:space="0" w:color="auto"/>
              <w:right w:val="single" w:sz="4" w:space="0" w:color="auto"/>
            </w:tcBorders>
            <w:vAlign w:val="center"/>
          </w:tcPr>
          <w:p w14:paraId="43CDD7A6" w14:textId="77777777" w:rsidR="009F498F" w:rsidRPr="00CC6094" w:rsidRDefault="009F498F" w:rsidP="004E1EFE">
            <w:pPr>
              <w:widowControl/>
              <w:spacing w:after="0" w:line="240" w:lineRule="auto"/>
              <w:jc w:val="center"/>
              <w:rPr>
                <w:rFonts w:ascii="Cambria" w:eastAsia="Times New Roman" w:hAnsi="Cambria" w:cs="Arial"/>
                <w:color w:val="000000"/>
                <w:sz w:val="16"/>
                <w:szCs w:val="16"/>
              </w:rPr>
            </w:pPr>
            <w:r w:rsidRPr="00CC6094">
              <w:rPr>
                <w:rFonts w:ascii="Cambria" w:hAnsi="Cambria"/>
                <w:color w:val="000000"/>
                <w:sz w:val="16"/>
                <w:szCs w:val="16"/>
              </w:rPr>
              <w:t xml:space="preserve"> R$                313,18 </w:t>
            </w:r>
          </w:p>
        </w:tc>
        <w:tc>
          <w:tcPr>
            <w:tcW w:w="1241" w:type="dxa"/>
            <w:tcBorders>
              <w:top w:val="single" w:sz="4" w:space="0" w:color="auto"/>
              <w:left w:val="single" w:sz="4" w:space="0" w:color="auto"/>
              <w:bottom w:val="single" w:sz="4" w:space="0" w:color="auto"/>
              <w:right w:val="single" w:sz="4" w:space="0" w:color="auto"/>
            </w:tcBorders>
            <w:vAlign w:val="center"/>
          </w:tcPr>
          <w:p w14:paraId="4AD6D631" w14:textId="77777777" w:rsidR="009F498F" w:rsidRPr="00CC6094" w:rsidRDefault="009F498F" w:rsidP="004E1EFE">
            <w:pPr>
              <w:widowControl/>
              <w:spacing w:after="0" w:line="240" w:lineRule="auto"/>
              <w:jc w:val="center"/>
              <w:rPr>
                <w:rFonts w:ascii="Cambria" w:eastAsia="Times New Roman" w:hAnsi="Cambria" w:cs="Arial"/>
                <w:color w:val="000000"/>
                <w:sz w:val="16"/>
                <w:szCs w:val="16"/>
              </w:rPr>
            </w:pPr>
            <w:r w:rsidRPr="00CC6094">
              <w:rPr>
                <w:rFonts w:ascii="Cambria" w:hAnsi="Cambria"/>
                <w:color w:val="000000"/>
                <w:sz w:val="16"/>
                <w:szCs w:val="16"/>
              </w:rPr>
              <w:t xml:space="preserve"> R$               4.697,70 </w:t>
            </w:r>
          </w:p>
        </w:tc>
      </w:tr>
      <w:tr w:rsidR="009F498F" w:rsidRPr="00CC6094" w14:paraId="3565FC39" w14:textId="77777777" w:rsidTr="004E1EFE">
        <w:trPr>
          <w:trHeight w:val="360"/>
        </w:trPr>
        <w:tc>
          <w:tcPr>
            <w:tcW w:w="9533"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7B530264" w14:textId="77777777" w:rsidR="009F498F" w:rsidRPr="00CC6094" w:rsidRDefault="009F498F" w:rsidP="004E1EFE">
            <w:pPr>
              <w:widowControl/>
              <w:spacing w:after="0" w:line="240" w:lineRule="auto"/>
              <w:jc w:val="center"/>
              <w:rPr>
                <w:rFonts w:ascii="Cambria" w:hAnsi="Cambria"/>
                <w:color w:val="000000"/>
                <w:sz w:val="16"/>
                <w:szCs w:val="16"/>
              </w:rPr>
            </w:pPr>
          </w:p>
        </w:tc>
        <w:tc>
          <w:tcPr>
            <w:tcW w:w="1241" w:type="dxa"/>
            <w:tcBorders>
              <w:top w:val="single" w:sz="4" w:space="0" w:color="auto"/>
              <w:left w:val="single" w:sz="4" w:space="0" w:color="auto"/>
              <w:bottom w:val="single" w:sz="4" w:space="0" w:color="auto"/>
              <w:right w:val="single" w:sz="4" w:space="0" w:color="auto"/>
            </w:tcBorders>
            <w:vAlign w:val="center"/>
          </w:tcPr>
          <w:p w14:paraId="3A8FB02A" w14:textId="77777777" w:rsidR="009F498F" w:rsidRPr="00CC6094" w:rsidRDefault="009F498F" w:rsidP="004E1EFE">
            <w:pPr>
              <w:jc w:val="center"/>
              <w:rPr>
                <w:rFonts w:asciiTheme="minorHAnsi" w:hAnsiTheme="minorHAnsi"/>
                <w:b/>
                <w:color w:val="000000"/>
                <w:sz w:val="16"/>
                <w:szCs w:val="16"/>
              </w:rPr>
            </w:pPr>
            <w:r w:rsidRPr="00CC6094">
              <w:rPr>
                <w:rFonts w:asciiTheme="minorHAnsi" w:hAnsiTheme="minorHAnsi"/>
                <w:b/>
                <w:color w:val="000000"/>
                <w:sz w:val="18"/>
                <w:szCs w:val="16"/>
              </w:rPr>
              <w:t xml:space="preserve">R$          129.465,40 </w:t>
            </w:r>
          </w:p>
        </w:tc>
      </w:tr>
    </w:tbl>
    <w:p w14:paraId="71B44553" w14:textId="3A31489A" w:rsidR="00D37DB8" w:rsidRPr="00BA5A9C" w:rsidRDefault="00D37DB8" w:rsidP="681576A3">
      <w:pPr>
        <w:rPr>
          <w:rFonts w:ascii="Arial" w:eastAsia="Arial" w:hAnsi="Arial" w:cs="Arial"/>
          <w:sz w:val="20"/>
          <w:szCs w:val="20"/>
        </w:rPr>
      </w:pPr>
    </w:p>
    <w:p w14:paraId="14E0761B" w14:textId="77777777" w:rsidR="00266BD1" w:rsidRPr="00636213" w:rsidRDefault="00266BD1" w:rsidP="00266BD1">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000000"/>
          <w:sz w:val="20"/>
          <w:szCs w:val="20"/>
        </w:rPr>
      </w:pPr>
      <w:r w:rsidRPr="00636213">
        <w:rPr>
          <w:rFonts w:ascii="Arial" w:eastAsia="Arial" w:hAnsi="Arial" w:cs="Arial"/>
          <w:iCs/>
          <w:color w:val="000000"/>
          <w:sz w:val="20"/>
          <w:szCs w:val="20"/>
        </w:rPr>
        <w:t>Os bens objeto desta contratação são caracterizados como comuns, conforme justificativa constante do Estudo Técnico Preliminar.</w:t>
      </w:r>
    </w:p>
    <w:p w14:paraId="021FB052" w14:textId="77777777" w:rsidR="00266BD1" w:rsidRPr="00636213" w:rsidRDefault="00266BD1"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000000"/>
          <w:sz w:val="20"/>
          <w:szCs w:val="20"/>
        </w:rPr>
      </w:pPr>
      <w:r w:rsidRPr="00636213">
        <w:rPr>
          <w:rFonts w:ascii="Arial" w:eastAsia="Arial" w:hAnsi="Arial" w:cs="Arial"/>
          <w:iCs/>
          <w:color w:val="000000"/>
          <w:sz w:val="20"/>
          <w:szCs w:val="20"/>
        </w:rPr>
        <w:t>O objeto desta contratação não se enquadra como sendo de bem de luxo, conforme Decreto nº 10.818, de 27 de setembro de 2021.</w:t>
      </w:r>
    </w:p>
    <w:p w14:paraId="300E88F5" w14:textId="741EC35E" w:rsidR="006339EA" w:rsidRPr="00636213"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000000"/>
          <w:sz w:val="20"/>
          <w:szCs w:val="20"/>
        </w:rPr>
      </w:pPr>
      <w:r w:rsidRPr="00636213">
        <w:rPr>
          <w:rFonts w:ascii="Arial" w:eastAsia="Arial" w:hAnsi="Arial" w:cs="Arial"/>
          <w:iCs/>
          <w:color w:val="000000"/>
          <w:sz w:val="20"/>
          <w:szCs w:val="20"/>
        </w:rPr>
        <w:t xml:space="preserve">O prazo de vigência da </w:t>
      </w:r>
      <w:r w:rsidR="005B2400" w:rsidRPr="00636213">
        <w:rPr>
          <w:rFonts w:ascii="Arial" w:eastAsia="Arial" w:hAnsi="Arial" w:cs="Arial"/>
          <w:iCs/>
          <w:color w:val="000000"/>
          <w:sz w:val="20"/>
          <w:szCs w:val="20"/>
        </w:rPr>
        <w:t xml:space="preserve">eventual </w:t>
      </w:r>
      <w:r w:rsidRPr="00636213">
        <w:rPr>
          <w:rFonts w:ascii="Arial" w:eastAsia="Arial" w:hAnsi="Arial" w:cs="Arial"/>
          <w:iCs/>
          <w:color w:val="000000"/>
          <w:sz w:val="20"/>
          <w:szCs w:val="20"/>
        </w:rPr>
        <w:t xml:space="preserve">contratação é de </w:t>
      </w:r>
      <w:r w:rsidR="009F0DF2" w:rsidRPr="00636213">
        <w:rPr>
          <w:rFonts w:ascii="Arial" w:eastAsia="Arial" w:hAnsi="Arial" w:cs="Arial"/>
          <w:iCs/>
          <w:color w:val="000000"/>
          <w:sz w:val="20"/>
          <w:szCs w:val="20"/>
        </w:rPr>
        <w:t>12</w:t>
      </w:r>
      <w:r w:rsidR="00825C04" w:rsidRPr="00636213">
        <w:rPr>
          <w:rFonts w:ascii="Arial" w:eastAsia="Arial" w:hAnsi="Arial" w:cs="Arial"/>
          <w:iCs/>
          <w:color w:val="000000"/>
          <w:sz w:val="20"/>
          <w:szCs w:val="20"/>
        </w:rPr>
        <w:t xml:space="preserve"> (do</w:t>
      </w:r>
      <w:r w:rsidR="009F0DF2" w:rsidRPr="00636213">
        <w:rPr>
          <w:rFonts w:ascii="Arial" w:eastAsia="Arial" w:hAnsi="Arial" w:cs="Arial"/>
          <w:iCs/>
          <w:color w:val="000000"/>
          <w:sz w:val="20"/>
          <w:szCs w:val="20"/>
        </w:rPr>
        <w:t>ze</w:t>
      </w:r>
      <w:r w:rsidR="00825C04" w:rsidRPr="00636213">
        <w:rPr>
          <w:rFonts w:ascii="Arial" w:eastAsia="Arial" w:hAnsi="Arial" w:cs="Arial"/>
          <w:iCs/>
          <w:color w:val="000000"/>
          <w:sz w:val="20"/>
          <w:szCs w:val="20"/>
        </w:rPr>
        <w:t>)</w:t>
      </w:r>
      <w:r w:rsidR="005B2400" w:rsidRPr="00636213">
        <w:rPr>
          <w:rFonts w:ascii="Arial" w:eastAsia="Arial" w:hAnsi="Arial" w:cs="Arial"/>
          <w:iCs/>
          <w:color w:val="000000"/>
          <w:sz w:val="20"/>
          <w:szCs w:val="20"/>
        </w:rPr>
        <w:t xml:space="preserve"> </w:t>
      </w:r>
      <w:r w:rsidR="009F0DF2" w:rsidRPr="00636213">
        <w:rPr>
          <w:rFonts w:ascii="Arial" w:eastAsia="Arial" w:hAnsi="Arial" w:cs="Arial"/>
          <w:iCs/>
          <w:color w:val="000000"/>
          <w:sz w:val="20"/>
          <w:szCs w:val="20"/>
        </w:rPr>
        <w:t>meses</w:t>
      </w:r>
      <w:r w:rsidR="00EC1485" w:rsidRPr="00636213">
        <w:rPr>
          <w:rFonts w:ascii="Arial" w:eastAsia="Arial" w:hAnsi="Arial" w:cs="Arial"/>
          <w:iCs/>
          <w:color w:val="000000"/>
          <w:sz w:val="20"/>
          <w:szCs w:val="20"/>
        </w:rPr>
        <w:t>,</w:t>
      </w:r>
      <w:r w:rsidRPr="00636213">
        <w:rPr>
          <w:rFonts w:ascii="Arial" w:eastAsia="Arial" w:hAnsi="Arial" w:cs="Arial"/>
          <w:iCs/>
          <w:color w:val="000000"/>
          <w:sz w:val="20"/>
          <w:szCs w:val="20"/>
        </w:rPr>
        <w:t xml:space="preserve"> contados do(a) </w:t>
      </w:r>
      <w:r w:rsidR="005B2400" w:rsidRPr="00636213">
        <w:rPr>
          <w:rFonts w:ascii="Arial" w:eastAsia="Arial" w:hAnsi="Arial" w:cs="Arial"/>
          <w:iCs/>
          <w:color w:val="000000"/>
          <w:sz w:val="20"/>
          <w:szCs w:val="20"/>
        </w:rPr>
        <w:t>assinatura d</w:t>
      </w:r>
      <w:r w:rsidR="00000BC0" w:rsidRPr="00636213">
        <w:rPr>
          <w:rFonts w:ascii="Arial" w:eastAsia="Arial" w:hAnsi="Arial" w:cs="Arial"/>
          <w:iCs/>
          <w:color w:val="000000"/>
          <w:sz w:val="20"/>
          <w:szCs w:val="20"/>
        </w:rPr>
        <w:t>o contrato</w:t>
      </w:r>
      <w:r w:rsidRPr="00636213">
        <w:rPr>
          <w:rFonts w:ascii="Arial" w:eastAsia="Arial" w:hAnsi="Arial" w:cs="Arial"/>
          <w:iCs/>
          <w:color w:val="000000"/>
          <w:sz w:val="20"/>
          <w:szCs w:val="20"/>
        </w:rPr>
        <w:t>, na forma do artigo 10</w:t>
      </w:r>
      <w:r w:rsidR="0018004F" w:rsidRPr="00636213">
        <w:rPr>
          <w:rFonts w:ascii="Arial" w:eastAsia="Arial" w:hAnsi="Arial" w:cs="Arial"/>
          <w:iCs/>
          <w:color w:val="000000"/>
          <w:sz w:val="20"/>
          <w:szCs w:val="20"/>
        </w:rPr>
        <w:t>5</w:t>
      </w:r>
      <w:r w:rsidRPr="00636213">
        <w:rPr>
          <w:rFonts w:ascii="Arial" w:eastAsia="Arial" w:hAnsi="Arial" w:cs="Arial"/>
          <w:iCs/>
          <w:color w:val="000000"/>
          <w:sz w:val="20"/>
          <w:szCs w:val="20"/>
        </w:rPr>
        <w:t xml:space="preserve"> da Lei n° 14.133, de 2021.</w:t>
      </w:r>
    </w:p>
    <w:p w14:paraId="2D4A9FEA" w14:textId="21D7D1B9" w:rsidR="006339EA" w:rsidRPr="00636213"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000000"/>
          <w:sz w:val="20"/>
          <w:szCs w:val="20"/>
        </w:rPr>
      </w:pPr>
      <w:r w:rsidRPr="00636213">
        <w:rPr>
          <w:rFonts w:ascii="Arial" w:eastAsia="Arial" w:hAnsi="Arial" w:cs="Arial"/>
          <w:iCs/>
          <w:color w:val="000000"/>
          <w:sz w:val="20"/>
          <w:szCs w:val="20"/>
        </w:rPr>
        <w:t>O contrato oferece maior detalhamento das regras que serão aplicadas em relação à vigência da contratação.</w:t>
      </w:r>
    </w:p>
    <w:p w14:paraId="78A4E780" w14:textId="1EF21B10" w:rsidR="00DF2CD2" w:rsidRPr="00636213" w:rsidRDefault="00266BD1" w:rsidP="005F64CB">
      <w:pPr>
        <w:numPr>
          <w:ilvl w:val="0"/>
          <w:numId w:val="3"/>
        </w:numPr>
        <w:shd w:val="clear" w:color="auto" w:fill="BFBFBF"/>
        <w:tabs>
          <w:tab w:val="left" w:pos="720"/>
        </w:tabs>
        <w:spacing w:before="283" w:after="283" w:line="240" w:lineRule="auto"/>
        <w:jc w:val="both"/>
        <w:rPr>
          <w:rFonts w:ascii="Arial" w:eastAsia="Arial" w:hAnsi="Arial" w:cs="Arial"/>
          <w:b/>
          <w:iCs/>
          <w:sz w:val="20"/>
          <w:szCs w:val="20"/>
          <w:u w:val="single"/>
        </w:rPr>
      </w:pPr>
      <w:r w:rsidRPr="00636213">
        <w:rPr>
          <w:rFonts w:ascii="Arial" w:eastAsia="Arial" w:hAnsi="Arial" w:cs="Arial"/>
          <w:b/>
          <w:iCs/>
          <w:smallCaps/>
          <w:sz w:val="20"/>
          <w:szCs w:val="20"/>
        </w:rPr>
        <w:t>FUNDAMENTAÇÃO E DESCRIÇÃO DA NECESSIDADE DA CONTRATAÇÃO</w:t>
      </w:r>
    </w:p>
    <w:p w14:paraId="0C37BA9A" w14:textId="2D5EC763" w:rsidR="004A41ED" w:rsidRPr="00636213" w:rsidRDefault="00266BD1" w:rsidP="000A418B">
      <w:pPr>
        <w:pStyle w:val="PargrafodaLista"/>
        <w:numPr>
          <w:ilvl w:val="1"/>
          <w:numId w:val="3"/>
        </w:numPr>
        <w:spacing w:before="40"/>
        <w:ind w:left="851"/>
        <w:jc w:val="both"/>
        <w:rPr>
          <w:rFonts w:ascii="Arial" w:eastAsia="Arial" w:hAnsi="Arial" w:cs="Arial"/>
          <w:iCs/>
          <w:color w:val="auto"/>
          <w:sz w:val="20"/>
          <w:szCs w:val="20"/>
        </w:rPr>
      </w:pPr>
      <w:r w:rsidRPr="00636213">
        <w:rPr>
          <w:rFonts w:ascii="Arial" w:eastAsia="Arial" w:hAnsi="Arial" w:cs="Arial"/>
          <w:iCs/>
          <w:color w:val="auto"/>
          <w:sz w:val="20"/>
          <w:szCs w:val="20"/>
        </w:rPr>
        <w:t>A Fundamentação da Contratação e de seus quantitativos encontra-se pormenorizada em Tópico específico dos Estudos Técnicos Preliminares, apêndice deste Termo de Referência</w:t>
      </w:r>
      <w:r w:rsidR="004A41ED" w:rsidRPr="00636213">
        <w:rPr>
          <w:rFonts w:ascii="Arial" w:eastAsia="Arial" w:hAnsi="Arial" w:cs="Arial"/>
          <w:iCs/>
          <w:color w:val="auto"/>
          <w:sz w:val="20"/>
          <w:szCs w:val="20"/>
        </w:rPr>
        <w:t>.</w:t>
      </w:r>
    </w:p>
    <w:p w14:paraId="22753866" w14:textId="14A02CE4" w:rsidR="00266BD1" w:rsidRPr="00636213" w:rsidRDefault="00266BD1" w:rsidP="000A418B">
      <w:pPr>
        <w:pStyle w:val="PargrafodaLista"/>
        <w:numPr>
          <w:ilvl w:val="1"/>
          <w:numId w:val="3"/>
        </w:numPr>
        <w:spacing w:before="40"/>
        <w:ind w:left="851"/>
        <w:jc w:val="both"/>
        <w:rPr>
          <w:rFonts w:ascii="Arial" w:eastAsia="Arial" w:hAnsi="Arial" w:cs="Arial"/>
          <w:iCs/>
          <w:color w:val="auto"/>
          <w:sz w:val="20"/>
          <w:szCs w:val="20"/>
        </w:rPr>
      </w:pPr>
      <w:r w:rsidRPr="00636213">
        <w:rPr>
          <w:rFonts w:ascii="Arial" w:eastAsia="Arial" w:hAnsi="Arial" w:cs="Arial"/>
          <w:iCs/>
          <w:color w:val="auto"/>
          <w:sz w:val="20"/>
          <w:szCs w:val="20"/>
        </w:rPr>
        <w:t>O objeto da contratação está previsto no Plano de Contratações Anual, conforme consta das informações básicas desse termo de referência.</w:t>
      </w:r>
    </w:p>
    <w:p w14:paraId="06E3A40C" w14:textId="77777777" w:rsidR="0071513B" w:rsidRPr="00636213" w:rsidRDefault="0071513B" w:rsidP="00EB31D1">
      <w:pPr>
        <w:pStyle w:val="PargrafodaLista"/>
        <w:ind w:left="851"/>
        <w:jc w:val="both"/>
        <w:rPr>
          <w:rFonts w:ascii="Arial" w:eastAsia="Arial" w:hAnsi="Arial" w:cs="Arial"/>
          <w:b/>
          <w:bCs/>
          <w:iCs/>
          <w:color w:val="auto"/>
          <w:sz w:val="20"/>
          <w:szCs w:val="20"/>
          <w:u w:val="single"/>
        </w:rPr>
      </w:pPr>
    </w:p>
    <w:p w14:paraId="5B523463" w14:textId="77B7520F" w:rsidR="00861A2F" w:rsidRPr="00636213" w:rsidRDefault="00266BD1" w:rsidP="002F36EC">
      <w:pPr>
        <w:numPr>
          <w:ilvl w:val="0"/>
          <w:numId w:val="3"/>
        </w:numPr>
        <w:shd w:val="clear" w:color="auto" w:fill="BFBFBF"/>
        <w:tabs>
          <w:tab w:val="left" w:pos="720"/>
        </w:tabs>
        <w:spacing w:before="119" w:line="240" w:lineRule="auto"/>
        <w:ind w:left="363" w:right="-28" w:hanging="363"/>
        <w:jc w:val="both"/>
        <w:rPr>
          <w:rFonts w:ascii="Arial" w:eastAsia="Arial" w:hAnsi="Arial" w:cs="Arial"/>
          <w:b/>
          <w:iCs/>
          <w:sz w:val="20"/>
          <w:szCs w:val="20"/>
        </w:rPr>
      </w:pPr>
      <w:r w:rsidRPr="00636213">
        <w:rPr>
          <w:rFonts w:ascii="Arial" w:eastAsia="Arial" w:hAnsi="Arial" w:cs="Arial"/>
          <w:b/>
          <w:iCs/>
          <w:sz w:val="20"/>
          <w:szCs w:val="20"/>
        </w:rPr>
        <w:t>DESCRIÇÃO DA SOLUÇÃO COMO UM TODO CONSIDERADO O CICLO DE VIDA DO OBJETO E ESPECIFICAÇÃO DO PRODUTO</w:t>
      </w:r>
    </w:p>
    <w:p w14:paraId="694CA41D" w14:textId="3070BC7D" w:rsidR="002C648A" w:rsidRPr="00636213" w:rsidRDefault="002C648A" w:rsidP="002C648A">
      <w:pPr>
        <w:pStyle w:val="Nivel10"/>
        <w:numPr>
          <w:ilvl w:val="1"/>
          <w:numId w:val="3"/>
        </w:numPr>
        <w:ind w:left="851"/>
        <w:rPr>
          <w:rFonts w:eastAsia="Arial"/>
          <w:b w:val="0"/>
          <w:bCs/>
          <w:iCs/>
        </w:rPr>
      </w:pPr>
      <w:r w:rsidRPr="00636213">
        <w:rPr>
          <w:rFonts w:eastAsia="Arial"/>
          <w:b w:val="0"/>
          <w:bCs/>
          <w:iCs/>
        </w:rPr>
        <w:t>A descrição da solução como um todo encontra-se pormenorizada em tópico específico dos Estudos Técnicos Preliminares, apêndice deste Termo de Referência.</w:t>
      </w:r>
    </w:p>
    <w:p w14:paraId="69738E0B" w14:textId="4C76CC1D" w:rsidR="002C648A" w:rsidRPr="00636213" w:rsidRDefault="1659E023" w:rsidP="1659E023">
      <w:pPr>
        <w:numPr>
          <w:ilvl w:val="0"/>
          <w:numId w:val="3"/>
        </w:numPr>
        <w:shd w:val="clear" w:color="auto" w:fill="BFBFBF" w:themeFill="background1" w:themeFillShade="BF"/>
        <w:tabs>
          <w:tab w:val="left" w:pos="720"/>
        </w:tabs>
        <w:spacing w:before="119" w:line="240" w:lineRule="auto"/>
        <w:ind w:left="363" w:right="-28" w:hanging="363"/>
        <w:jc w:val="both"/>
        <w:rPr>
          <w:rFonts w:ascii="Arial" w:eastAsia="Arial" w:hAnsi="Arial" w:cs="Arial"/>
          <w:b/>
          <w:bCs/>
          <w:iCs/>
          <w:sz w:val="20"/>
          <w:szCs w:val="20"/>
        </w:rPr>
      </w:pPr>
      <w:r w:rsidRPr="00636213">
        <w:rPr>
          <w:rFonts w:ascii="Arial" w:eastAsia="Arial" w:hAnsi="Arial" w:cs="Arial"/>
          <w:b/>
          <w:bCs/>
          <w:iCs/>
          <w:sz w:val="20"/>
          <w:szCs w:val="20"/>
        </w:rPr>
        <w:t>REQUISITOS DA CONTRATAÇÃO</w:t>
      </w:r>
    </w:p>
    <w:p w14:paraId="213FC66A" w14:textId="43604D8C" w:rsidR="002C648A" w:rsidRPr="00636213" w:rsidRDefault="002C648A" w:rsidP="002C648A">
      <w:pPr>
        <w:jc w:val="both"/>
        <w:rPr>
          <w:rFonts w:ascii="Arial" w:eastAsia="Arial" w:hAnsi="Arial" w:cs="Arial"/>
          <w:iCs/>
          <w:color w:val="auto"/>
          <w:sz w:val="20"/>
          <w:szCs w:val="20"/>
        </w:rPr>
      </w:pPr>
      <w:r w:rsidRPr="00636213">
        <w:rPr>
          <w:rFonts w:ascii="Arial" w:eastAsia="Arial" w:hAnsi="Arial" w:cs="Arial"/>
          <w:b/>
          <w:bCs/>
          <w:iCs/>
          <w:color w:val="auto"/>
          <w:sz w:val="20"/>
          <w:szCs w:val="20"/>
        </w:rPr>
        <w:t>Sustentabilidade</w:t>
      </w:r>
    </w:p>
    <w:p w14:paraId="7FD0199F" w14:textId="4E660242" w:rsidR="00A4245E" w:rsidRPr="00636213" w:rsidRDefault="00A4245E" w:rsidP="00A4245E">
      <w:pPr>
        <w:pStyle w:val="PargrafodaLista"/>
        <w:numPr>
          <w:ilvl w:val="1"/>
          <w:numId w:val="3"/>
        </w:numPr>
        <w:ind w:left="851"/>
        <w:jc w:val="both"/>
        <w:rPr>
          <w:rFonts w:ascii="Arial" w:eastAsia="Arial" w:hAnsi="Arial" w:cs="Arial"/>
          <w:iCs/>
          <w:color w:val="auto"/>
          <w:sz w:val="20"/>
          <w:szCs w:val="20"/>
        </w:rPr>
      </w:pPr>
      <w:r w:rsidRPr="00636213">
        <w:rPr>
          <w:rFonts w:ascii="Arial" w:eastAsia="Arial" w:hAnsi="Arial" w:cs="Arial"/>
          <w:iCs/>
          <w:color w:val="auto"/>
          <w:sz w:val="20"/>
          <w:szCs w:val="20"/>
        </w:rPr>
        <w:t>Além dos critérios de sustentabilidade eventualmente inseridos na descrição do objeto, devem ser atendidos os requisitos que se baseiam no Guia Nacional de Contratações Sustentáveis.</w:t>
      </w:r>
    </w:p>
    <w:p w14:paraId="1E7BB4B3" w14:textId="77777777" w:rsidR="00A4245E" w:rsidRPr="00636213" w:rsidRDefault="1659E023" w:rsidP="008C3C34">
      <w:pPr>
        <w:pStyle w:val="Nvel1-SemNum"/>
        <w:rPr>
          <w:iCs/>
          <w:strike w:val="0"/>
          <w:color w:val="auto"/>
        </w:rPr>
      </w:pPr>
      <w:r w:rsidRPr="00636213">
        <w:rPr>
          <w:iCs/>
          <w:strike w:val="0"/>
          <w:color w:val="auto"/>
        </w:rPr>
        <w:t>Da exigência de amostra</w:t>
      </w:r>
    </w:p>
    <w:p w14:paraId="0ACFF944" w14:textId="02C4C5B4" w:rsidR="00A4245E" w:rsidRPr="00636213" w:rsidRDefault="00A4245E" w:rsidP="00A4245E">
      <w:pPr>
        <w:pStyle w:val="Nvel2-Red"/>
        <w:numPr>
          <w:ilvl w:val="1"/>
          <w:numId w:val="3"/>
        </w:numPr>
        <w:ind w:left="851"/>
        <w:rPr>
          <w:i w:val="0"/>
          <w:color w:val="auto"/>
        </w:rPr>
      </w:pPr>
      <w:r w:rsidRPr="00636213">
        <w:rPr>
          <w:i w:val="0"/>
          <w:color w:val="auto"/>
        </w:rPr>
        <w:t xml:space="preserve">Havendo o aceite da proposta quanto ao valor, o interessado classificado provisoriamente em primeiro lugar </w:t>
      </w:r>
      <w:r w:rsidRPr="00636213">
        <w:rPr>
          <w:b/>
          <w:bCs/>
          <w:i w:val="0"/>
          <w:color w:val="auto"/>
        </w:rPr>
        <w:t>poderá</w:t>
      </w:r>
      <w:r w:rsidRPr="00636213">
        <w:rPr>
          <w:i w:val="0"/>
          <w:color w:val="auto"/>
        </w:rPr>
        <w:t xml:space="preserve"> apresentar amostra, que terá data, local e horário de sua realização divulgados por mensagem no sistema, cuja presença será facultada a todos os interessados, incluindo os demais fornecedores interessados.</w:t>
      </w:r>
    </w:p>
    <w:p w14:paraId="00A69D47" w14:textId="77777777" w:rsidR="00A4245E" w:rsidRPr="00636213" w:rsidRDefault="00A4245E" w:rsidP="00A4245E">
      <w:pPr>
        <w:pStyle w:val="Nvel2-Red"/>
        <w:numPr>
          <w:ilvl w:val="1"/>
          <w:numId w:val="3"/>
        </w:numPr>
        <w:ind w:left="851"/>
        <w:rPr>
          <w:i w:val="0"/>
          <w:color w:val="auto"/>
        </w:rPr>
      </w:pPr>
      <w:r w:rsidRPr="00636213">
        <w:rPr>
          <w:i w:val="0"/>
          <w:color w:val="auto"/>
        </w:rPr>
        <w:t>É facultada prorrogação o prazo estabelecido, a partir de solicitação fundamentada no chat pelo interessado, antes de findo o prazo.</w:t>
      </w:r>
    </w:p>
    <w:p w14:paraId="12EC4AFE" w14:textId="77777777" w:rsidR="00A4245E" w:rsidRPr="00636213" w:rsidRDefault="00A4245E" w:rsidP="00A4245E">
      <w:pPr>
        <w:pStyle w:val="Nvel2-Red"/>
        <w:numPr>
          <w:ilvl w:val="1"/>
          <w:numId w:val="3"/>
        </w:numPr>
        <w:ind w:left="851"/>
        <w:rPr>
          <w:i w:val="0"/>
          <w:color w:val="auto"/>
        </w:rPr>
      </w:pPr>
      <w:r w:rsidRPr="00636213">
        <w:rPr>
          <w:i w:val="0"/>
          <w:color w:val="auto"/>
        </w:rPr>
        <w:t>No caso de não haver entrega da amostra ou ocorrer atraso na entrega, sem justificativa aceita, ou havendo entrega de amostra fora das especificações previstas, a proposta será recusada.</w:t>
      </w:r>
    </w:p>
    <w:p w14:paraId="15F43B74" w14:textId="77777777" w:rsidR="00A4245E" w:rsidRPr="00636213" w:rsidRDefault="00A4245E" w:rsidP="00A4245E">
      <w:pPr>
        <w:pStyle w:val="Nvel2-Red"/>
        <w:numPr>
          <w:ilvl w:val="1"/>
          <w:numId w:val="3"/>
        </w:numPr>
        <w:ind w:left="851"/>
        <w:rPr>
          <w:i w:val="0"/>
          <w:color w:val="auto"/>
        </w:rPr>
      </w:pPr>
      <w:r w:rsidRPr="00636213">
        <w:rPr>
          <w:i w:val="0"/>
          <w:color w:val="auto"/>
        </w:rPr>
        <w:t>Os resultados das avaliações serão divulgados por meio de mensagem no sistema.</w:t>
      </w:r>
    </w:p>
    <w:p w14:paraId="55999E9E" w14:textId="77777777" w:rsidR="00A4245E" w:rsidRPr="00636213" w:rsidRDefault="00A4245E" w:rsidP="00A4245E">
      <w:pPr>
        <w:pStyle w:val="Nvel2-Red"/>
        <w:numPr>
          <w:ilvl w:val="1"/>
          <w:numId w:val="3"/>
        </w:numPr>
        <w:ind w:left="851"/>
        <w:rPr>
          <w:i w:val="0"/>
          <w:color w:val="auto"/>
        </w:rPr>
      </w:pPr>
      <w:r w:rsidRPr="00636213">
        <w:rPr>
          <w:i w:val="0"/>
          <w:color w:val="auto"/>
        </w:rPr>
        <w:t xml:space="preserve">Se a(s) amostra(s) apresentada(s) pelo primeiro classificado não for(em) aceita(s), será analisada a aceitabilidade da proposta ou lance ofertado pelo segundo classificado. Seguir-se-á com a verificação </w:t>
      </w:r>
      <w:r w:rsidRPr="00636213">
        <w:rPr>
          <w:i w:val="0"/>
          <w:color w:val="auto"/>
        </w:rPr>
        <w:lastRenderedPageBreak/>
        <w:t>da(s) amostra(s) e, assim, sucessivamente, até a verificação de uma que atenda às especificações constantes neste Termo de Referência.</w:t>
      </w:r>
    </w:p>
    <w:p w14:paraId="0166E633" w14:textId="77777777" w:rsidR="00A4245E" w:rsidRPr="00636213" w:rsidRDefault="00A4245E" w:rsidP="00A4245E">
      <w:pPr>
        <w:pStyle w:val="Nvel2-Red"/>
        <w:numPr>
          <w:ilvl w:val="1"/>
          <w:numId w:val="3"/>
        </w:numPr>
        <w:ind w:left="851"/>
        <w:rPr>
          <w:i w:val="0"/>
          <w:color w:val="auto"/>
        </w:rPr>
      </w:pPr>
      <w:r w:rsidRPr="00636213">
        <w:rPr>
          <w:i w:val="0"/>
          <w:color w:val="auto"/>
        </w:rPr>
        <w:t>Os exemplares colocados à disposição da Administração serão tratados como protótipos, podendo ser manuseados e desmontados pela equipe técnica responsável pela análise, não gerando direito a ressarcimento.</w:t>
      </w:r>
    </w:p>
    <w:p w14:paraId="6399DAFD" w14:textId="15A38830" w:rsidR="00A4245E" w:rsidRPr="00636213" w:rsidRDefault="1659E023" w:rsidP="00A4245E">
      <w:pPr>
        <w:pStyle w:val="Nvel2-Red"/>
        <w:numPr>
          <w:ilvl w:val="1"/>
          <w:numId w:val="3"/>
        </w:numPr>
        <w:ind w:left="851"/>
        <w:rPr>
          <w:i w:val="0"/>
          <w:color w:val="auto"/>
        </w:rPr>
      </w:pPr>
      <w:r w:rsidRPr="00636213">
        <w:rPr>
          <w:i w:val="0"/>
          <w:color w:val="auto"/>
        </w:rPr>
        <w:t xml:space="preserve">Após a divulgação do resultado final do certame, as amostras entregues deverão ser recolhidas pelos fornecedores no prazo de 05 (cinco) dias, após o qual poderão ser descartadas pela Administração, sem direito a ressarcimento. </w:t>
      </w:r>
    </w:p>
    <w:p w14:paraId="4EDD1AB1" w14:textId="1EBC7A53" w:rsidR="00A4245E" w:rsidRPr="00636213" w:rsidRDefault="1659E023" w:rsidP="008C3C34">
      <w:pPr>
        <w:pStyle w:val="Nvel1-SemNumPreto"/>
        <w:rPr>
          <w:iCs/>
          <w:strike w:val="0"/>
          <w:color w:val="auto"/>
        </w:rPr>
      </w:pPr>
      <w:r w:rsidRPr="00636213">
        <w:rPr>
          <w:iCs/>
          <w:strike w:val="0"/>
          <w:color w:val="auto"/>
        </w:rPr>
        <w:t>Subcontratação</w:t>
      </w:r>
    </w:p>
    <w:p w14:paraId="1355E374" w14:textId="77777777" w:rsidR="00A4245E" w:rsidRPr="00636213" w:rsidRDefault="00A4245E" w:rsidP="00A4245E">
      <w:pPr>
        <w:pStyle w:val="Nivel2"/>
        <w:numPr>
          <w:ilvl w:val="1"/>
          <w:numId w:val="3"/>
        </w:numPr>
        <w:ind w:left="851"/>
        <w:rPr>
          <w:rFonts w:ascii="Arial" w:hAnsi="Arial" w:cs="Arial"/>
          <w:iCs/>
          <w:color w:val="auto"/>
          <w:sz w:val="20"/>
          <w:szCs w:val="20"/>
        </w:rPr>
      </w:pPr>
      <w:r w:rsidRPr="00636213">
        <w:rPr>
          <w:rFonts w:ascii="Arial" w:hAnsi="Arial" w:cs="Arial"/>
          <w:iCs/>
          <w:sz w:val="20"/>
          <w:szCs w:val="20"/>
        </w:rPr>
        <w:t xml:space="preserve">Não é admitida a subcontratação </w:t>
      </w:r>
      <w:r w:rsidRPr="00636213">
        <w:rPr>
          <w:rFonts w:ascii="Arial" w:hAnsi="Arial" w:cs="Arial"/>
          <w:iCs/>
          <w:color w:val="auto"/>
          <w:sz w:val="20"/>
          <w:szCs w:val="20"/>
        </w:rPr>
        <w:t>do objeto contratual.</w:t>
      </w:r>
    </w:p>
    <w:p w14:paraId="365F3171" w14:textId="77777777" w:rsidR="00A4245E" w:rsidRPr="00636213" w:rsidRDefault="1659E023" w:rsidP="008C3C34">
      <w:pPr>
        <w:pStyle w:val="Nvel1-SemNumPreto"/>
        <w:rPr>
          <w:iCs/>
          <w:strike w:val="0"/>
          <w:color w:val="auto"/>
        </w:rPr>
      </w:pPr>
      <w:r w:rsidRPr="00636213">
        <w:rPr>
          <w:iCs/>
          <w:strike w:val="0"/>
          <w:color w:val="auto"/>
        </w:rPr>
        <w:t>Garantia da contratação</w:t>
      </w:r>
    </w:p>
    <w:p w14:paraId="7CF88F98" w14:textId="77777777" w:rsidR="00A4245E" w:rsidRPr="00636213" w:rsidRDefault="00A4245E" w:rsidP="00A4245E">
      <w:pPr>
        <w:pStyle w:val="Nvel2-Red"/>
        <w:numPr>
          <w:ilvl w:val="1"/>
          <w:numId w:val="3"/>
        </w:numPr>
        <w:ind w:left="851"/>
        <w:rPr>
          <w:i w:val="0"/>
          <w:color w:val="auto"/>
        </w:rPr>
      </w:pPr>
      <w:r w:rsidRPr="00636213">
        <w:rPr>
          <w:i w:val="0"/>
          <w:color w:val="auto"/>
        </w:rPr>
        <w:t xml:space="preserve">Não haverá exigência da garantia da contratação dos </w:t>
      </w:r>
      <w:hyperlink r:id="rId10" w:anchor="art96">
        <w:r w:rsidRPr="00636213">
          <w:rPr>
            <w:rStyle w:val="Hyperlink"/>
            <w:i w:val="0"/>
            <w:color w:val="auto"/>
          </w:rPr>
          <w:t>artigos 96 e seguintes da Lei nº 14.133, de 2021</w:t>
        </w:r>
      </w:hyperlink>
      <w:r w:rsidRPr="00636213">
        <w:rPr>
          <w:i w:val="0"/>
          <w:color w:val="auto"/>
        </w:rPr>
        <w:t>, pelas razões constantes do Estudo Técnico Preliminar.</w:t>
      </w:r>
    </w:p>
    <w:p w14:paraId="7F6C128E" w14:textId="3ACCCB4C" w:rsidR="00861A2F" w:rsidRPr="00636213" w:rsidRDefault="00A4245E" w:rsidP="00A4245E">
      <w:pPr>
        <w:pStyle w:val="PargrafodaLista"/>
        <w:numPr>
          <w:ilvl w:val="1"/>
          <w:numId w:val="3"/>
        </w:numPr>
        <w:ind w:left="851"/>
        <w:jc w:val="both"/>
        <w:rPr>
          <w:rFonts w:ascii="Arial" w:eastAsia="Arial" w:hAnsi="Arial" w:cs="Arial"/>
          <w:iCs/>
          <w:color w:val="auto"/>
          <w:sz w:val="18"/>
          <w:szCs w:val="18"/>
        </w:rPr>
      </w:pPr>
      <w:r w:rsidRPr="00636213">
        <w:rPr>
          <w:rFonts w:ascii="Arial" w:hAnsi="Arial" w:cs="Arial"/>
          <w:iCs/>
          <w:color w:val="auto"/>
          <w:sz w:val="20"/>
          <w:szCs w:val="20"/>
        </w:rPr>
        <w:t xml:space="preserve">O contrato oferece maior detalhamento das regras que </w:t>
      </w:r>
      <w:r w:rsidRPr="00636213">
        <w:rPr>
          <w:rFonts w:ascii="Arial" w:hAnsi="Arial" w:cs="Arial"/>
          <w:iCs/>
          <w:sz w:val="20"/>
          <w:szCs w:val="20"/>
        </w:rPr>
        <w:t>serão aplicadas em relação à garantia da contratação.</w:t>
      </w:r>
    </w:p>
    <w:p w14:paraId="0F2F2EDE" w14:textId="493CC93F" w:rsidR="00DF2CD2" w:rsidRPr="00636213" w:rsidRDefault="00A4245E">
      <w:pPr>
        <w:numPr>
          <w:ilvl w:val="0"/>
          <w:numId w:val="3"/>
        </w:numPr>
        <w:shd w:val="clear" w:color="auto" w:fill="BFBFBF"/>
        <w:tabs>
          <w:tab w:val="left" w:pos="720"/>
        </w:tabs>
        <w:spacing w:before="119" w:after="0" w:line="240" w:lineRule="auto"/>
        <w:ind w:left="363" w:right="-28" w:hanging="363"/>
        <w:jc w:val="both"/>
        <w:rPr>
          <w:rFonts w:ascii="Arial" w:eastAsia="Arial" w:hAnsi="Arial" w:cs="Arial"/>
          <w:b/>
          <w:iCs/>
          <w:sz w:val="20"/>
          <w:szCs w:val="20"/>
        </w:rPr>
      </w:pPr>
      <w:r w:rsidRPr="00636213">
        <w:rPr>
          <w:rFonts w:ascii="Arial" w:eastAsia="Arial" w:hAnsi="Arial" w:cs="Arial"/>
          <w:b/>
          <w:iCs/>
          <w:smallCaps/>
          <w:sz w:val="20"/>
          <w:szCs w:val="20"/>
        </w:rPr>
        <w:t>MODELO DE EXECUÇÃO DO OBJETO</w:t>
      </w:r>
    </w:p>
    <w:p w14:paraId="7AA91331" w14:textId="16F4369C" w:rsidR="00EB119B" w:rsidRPr="00636213" w:rsidRDefault="00977A77" w:rsidP="00521AE9">
      <w:pPr>
        <w:numPr>
          <w:ilvl w:val="1"/>
          <w:numId w:val="3"/>
        </w:numPr>
        <w:tabs>
          <w:tab w:val="left" w:pos="993"/>
        </w:tabs>
        <w:spacing w:before="119" w:after="0" w:line="240" w:lineRule="auto"/>
        <w:ind w:left="567" w:right="-30" w:firstLine="0"/>
        <w:jc w:val="both"/>
        <w:rPr>
          <w:rFonts w:ascii="Arial" w:eastAsia="Arial" w:hAnsi="Arial" w:cs="Arial"/>
          <w:iCs/>
          <w:color w:val="auto"/>
          <w:sz w:val="20"/>
          <w:szCs w:val="20"/>
        </w:rPr>
      </w:pPr>
      <w:r w:rsidRPr="00636213">
        <w:rPr>
          <w:rFonts w:ascii="Arial" w:hAnsi="Arial" w:cs="Arial"/>
          <w:iCs/>
          <w:color w:val="000000"/>
          <w:sz w:val="20"/>
          <w:szCs w:val="20"/>
        </w:rPr>
        <w:t>O p</w:t>
      </w:r>
      <w:r w:rsidR="00C508BA" w:rsidRPr="00636213">
        <w:rPr>
          <w:rFonts w:ascii="Arial" w:hAnsi="Arial" w:cs="Arial"/>
          <w:iCs/>
          <w:color w:val="000000"/>
          <w:sz w:val="20"/>
          <w:szCs w:val="20"/>
        </w:rPr>
        <w:t xml:space="preserve">razo de entrega dos bens é </w:t>
      </w:r>
      <w:r w:rsidR="00C508BA" w:rsidRPr="00636213">
        <w:rPr>
          <w:rFonts w:ascii="Arial" w:hAnsi="Arial" w:cs="Arial"/>
          <w:iCs/>
          <w:color w:val="auto"/>
          <w:sz w:val="20"/>
          <w:szCs w:val="20"/>
        </w:rPr>
        <w:t xml:space="preserve">de </w:t>
      </w:r>
      <w:r w:rsidR="009B2943" w:rsidRPr="00636213">
        <w:rPr>
          <w:rFonts w:ascii="Arial" w:hAnsi="Arial" w:cs="Arial"/>
          <w:iCs/>
          <w:color w:val="auto"/>
          <w:sz w:val="20"/>
          <w:szCs w:val="20"/>
        </w:rPr>
        <w:t>20</w:t>
      </w:r>
      <w:r w:rsidRPr="00636213">
        <w:rPr>
          <w:rFonts w:ascii="Arial" w:hAnsi="Arial" w:cs="Arial"/>
          <w:iCs/>
          <w:color w:val="auto"/>
          <w:sz w:val="20"/>
          <w:szCs w:val="20"/>
        </w:rPr>
        <w:t xml:space="preserve"> (</w:t>
      </w:r>
      <w:r w:rsidR="009B2943" w:rsidRPr="00636213">
        <w:rPr>
          <w:rFonts w:ascii="Arial" w:hAnsi="Arial" w:cs="Arial"/>
          <w:iCs/>
          <w:color w:val="auto"/>
          <w:sz w:val="20"/>
          <w:szCs w:val="20"/>
        </w:rPr>
        <w:t>vinte</w:t>
      </w:r>
      <w:r w:rsidRPr="00636213">
        <w:rPr>
          <w:rFonts w:ascii="Arial" w:hAnsi="Arial" w:cs="Arial"/>
          <w:iCs/>
          <w:color w:val="auto"/>
          <w:sz w:val="20"/>
          <w:szCs w:val="20"/>
        </w:rPr>
        <w:t xml:space="preserve">) dias, </w:t>
      </w:r>
      <w:r w:rsidRPr="00636213">
        <w:rPr>
          <w:rFonts w:ascii="Arial" w:hAnsi="Arial" w:cs="Arial"/>
          <w:iCs/>
          <w:color w:val="000000"/>
          <w:sz w:val="20"/>
          <w:szCs w:val="20"/>
        </w:rPr>
        <w:t>contados a partir do recebimento da Nota de Empenho</w:t>
      </w:r>
      <w:r w:rsidR="00353FF0" w:rsidRPr="00636213">
        <w:rPr>
          <w:rFonts w:ascii="Arial" w:hAnsi="Arial" w:cs="Arial"/>
          <w:iCs/>
          <w:color w:val="000000"/>
          <w:sz w:val="20"/>
          <w:szCs w:val="20"/>
        </w:rPr>
        <w:t xml:space="preserve">. </w:t>
      </w:r>
    </w:p>
    <w:p w14:paraId="07D5D10D" w14:textId="0E26025D" w:rsidR="00353FF0" w:rsidRPr="00636213" w:rsidRDefault="00353FF0" w:rsidP="00353FF0">
      <w:pPr>
        <w:pStyle w:val="Nivel2"/>
        <w:numPr>
          <w:ilvl w:val="1"/>
          <w:numId w:val="3"/>
        </w:numPr>
        <w:ind w:left="993"/>
        <w:rPr>
          <w:rFonts w:ascii="Arial" w:hAnsi="Arial" w:cs="Arial"/>
          <w:iCs/>
          <w:sz w:val="20"/>
          <w:szCs w:val="20"/>
        </w:rPr>
      </w:pPr>
      <w:r w:rsidRPr="00636213">
        <w:rPr>
          <w:rFonts w:ascii="Arial" w:hAnsi="Arial" w:cs="Arial"/>
          <w:iCs/>
          <w:sz w:val="20"/>
          <w:szCs w:val="20"/>
        </w:rPr>
        <w:t>Os bens deverão ser entregues no seguinte endereço</w:t>
      </w:r>
      <w:r w:rsidR="00C576EE" w:rsidRPr="00636213">
        <w:rPr>
          <w:rFonts w:ascii="Arial" w:hAnsi="Arial" w:cs="Arial"/>
          <w:iCs/>
          <w:color w:val="auto"/>
          <w:sz w:val="20"/>
          <w:szCs w:val="20"/>
        </w:rPr>
        <w:t>:</w:t>
      </w:r>
      <w:r w:rsidR="009B2943" w:rsidRPr="00636213">
        <w:rPr>
          <w:rFonts w:ascii="Arial" w:hAnsi="Arial" w:cs="Arial"/>
          <w:iCs/>
          <w:color w:val="auto"/>
          <w:sz w:val="20"/>
          <w:szCs w:val="20"/>
        </w:rPr>
        <w:t xml:space="preserve"> Secretaria Municipal de Saúde, situado na Rua Tereza Augusta Maciel, S/N, Bairro: São Pedro, Belo Jardim - PE, em </w:t>
      </w:r>
      <w:r w:rsidR="009B2943" w:rsidRPr="00636213">
        <w:rPr>
          <w:rFonts w:ascii="Arial" w:hAnsi="Arial" w:cs="Arial"/>
          <w:iCs/>
          <w:color w:val="000000"/>
          <w:sz w:val="20"/>
          <w:szCs w:val="20"/>
        </w:rPr>
        <w:t>dias com expediente, de segunda-feira a sexta-feira, das 07:30 horas às 13:30 horas.</w:t>
      </w:r>
    </w:p>
    <w:p w14:paraId="11B0809D" w14:textId="50A2AFBD" w:rsidR="00353FF0" w:rsidRPr="00636213" w:rsidRDefault="00353FF0" w:rsidP="00353FF0">
      <w:pPr>
        <w:numPr>
          <w:ilvl w:val="1"/>
          <w:numId w:val="3"/>
        </w:numPr>
        <w:tabs>
          <w:tab w:val="left" w:pos="993"/>
        </w:tabs>
        <w:spacing w:before="119" w:after="0" w:line="240" w:lineRule="auto"/>
        <w:ind w:left="993" w:right="-30"/>
        <w:jc w:val="both"/>
        <w:rPr>
          <w:rFonts w:ascii="Arial" w:eastAsia="Arial" w:hAnsi="Arial" w:cs="Arial"/>
          <w:iCs/>
          <w:color w:val="auto"/>
          <w:sz w:val="18"/>
          <w:szCs w:val="18"/>
        </w:rPr>
      </w:pPr>
      <w:r w:rsidRPr="00636213">
        <w:rPr>
          <w:rFonts w:ascii="Arial" w:hAnsi="Arial" w:cs="Arial"/>
          <w:iCs/>
          <w:sz w:val="20"/>
          <w:szCs w:val="20"/>
        </w:rPr>
        <w:t xml:space="preserve">No caso de produtos perecíveis, o prazo de validade na data da entrega não poderá ser inferior a </w:t>
      </w:r>
      <w:r w:rsidR="00C576EE" w:rsidRPr="00636213">
        <w:rPr>
          <w:rFonts w:ascii="Arial" w:hAnsi="Arial" w:cs="Arial"/>
          <w:iCs/>
          <w:sz w:val="20"/>
          <w:szCs w:val="20"/>
        </w:rPr>
        <w:t>metade</w:t>
      </w:r>
      <w:r w:rsidRPr="00636213">
        <w:rPr>
          <w:rFonts w:ascii="Arial" w:hAnsi="Arial" w:cs="Arial"/>
          <w:iCs/>
          <w:sz w:val="20"/>
          <w:szCs w:val="20"/>
        </w:rPr>
        <w:t xml:space="preserve"> do prazo total recomendado pelo fabricante</w:t>
      </w:r>
      <w:r w:rsidR="00C576EE" w:rsidRPr="00636213">
        <w:rPr>
          <w:rFonts w:ascii="Arial" w:hAnsi="Arial" w:cs="Arial"/>
          <w:iCs/>
          <w:sz w:val="20"/>
          <w:szCs w:val="20"/>
        </w:rPr>
        <w:t>.</w:t>
      </w:r>
    </w:p>
    <w:p w14:paraId="6A180837" w14:textId="77777777" w:rsidR="00C576EE" w:rsidRPr="00636213" w:rsidRDefault="00C576EE" w:rsidP="008C3C34">
      <w:pPr>
        <w:pStyle w:val="Nvel1-SemNumPreto"/>
        <w:rPr>
          <w:iCs/>
          <w:strike w:val="0"/>
          <w:color w:val="auto"/>
        </w:rPr>
      </w:pPr>
      <w:r w:rsidRPr="00636213">
        <w:rPr>
          <w:iCs/>
          <w:strike w:val="0"/>
          <w:color w:val="auto"/>
        </w:rPr>
        <w:t>Garantia, manutenção e assistência técnica</w:t>
      </w:r>
    </w:p>
    <w:p w14:paraId="37000404" w14:textId="77777777" w:rsidR="00C576EE" w:rsidRPr="00636213" w:rsidRDefault="00C576EE" w:rsidP="00C576EE">
      <w:pPr>
        <w:pStyle w:val="Nvel2-Red"/>
        <w:numPr>
          <w:ilvl w:val="1"/>
          <w:numId w:val="3"/>
        </w:numPr>
        <w:ind w:left="993"/>
        <w:rPr>
          <w:i w:val="0"/>
          <w:color w:val="auto"/>
        </w:rPr>
      </w:pPr>
      <w:r w:rsidRPr="00636213">
        <w:rPr>
          <w:i w:val="0"/>
          <w:color w:val="auto"/>
        </w:rPr>
        <w:t>O prazo de garantia é aquele estabelecido na Lei nº 8.078, de 11 de setembro de 1990 (Código de Defesa do Consumidor)</w:t>
      </w:r>
    </w:p>
    <w:p w14:paraId="1E91B31C" w14:textId="61F20DF7" w:rsidR="00DF2CD2" w:rsidRPr="00636213" w:rsidRDefault="00C576EE">
      <w:pPr>
        <w:numPr>
          <w:ilvl w:val="0"/>
          <w:numId w:val="3"/>
        </w:numPr>
        <w:shd w:val="clear" w:color="auto" w:fill="BFBFBF"/>
        <w:tabs>
          <w:tab w:val="left" w:pos="720"/>
        </w:tabs>
        <w:spacing w:before="283" w:after="283" w:line="240" w:lineRule="auto"/>
        <w:ind w:right="-30"/>
        <w:jc w:val="both"/>
        <w:rPr>
          <w:rFonts w:ascii="Arial" w:eastAsia="Arial" w:hAnsi="Arial" w:cs="Arial"/>
          <w:b/>
          <w:bCs/>
          <w:iCs/>
          <w:sz w:val="18"/>
          <w:szCs w:val="18"/>
        </w:rPr>
      </w:pPr>
      <w:r w:rsidRPr="00636213">
        <w:rPr>
          <w:rFonts w:ascii="Arial" w:hAnsi="Arial" w:cs="Arial"/>
          <w:b/>
          <w:bCs/>
          <w:iCs/>
          <w:sz w:val="20"/>
          <w:szCs w:val="20"/>
        </w:rPr>
        <w:t>MODELO DE GESTÃO DO CONTRATO</w:t>
      </w:r>
    </w:p>
    <w:p w14:paraId="09E0E146" w14:textId="3EA6C879" w:rsidR="00C576EE" w:rsidRPr="00636213" w:rsidRDefault="00C576EE" w:rsidP="00C576EE">
      <w:pPr>
        <w:pStyle w:val="Nivel2"/>
        <w:numPr>
          <w:ilvl w:val="1"/>
          <w:numId w:val="3"/>
        </w:numPr>
        <w:ind w:left="993"/>
        <w:rPr>
          <w:rFonts w:ascii="Arial" w:hAnsi="Arial" w:cs="Arial"/>
          <w:iCs/>
          <w:sz w:val="20"/>
          <w:szCs w:val="20"/>
        </w:rPr>
      </w:pPr>
      <w:r w:rsidRPr="00636213">
        <w:rPr>
          <w:rFonts w:ascii="Arial" w:hAnsi="Arial" w:cs="Arial"/>
          <w:iCs/>
          <w:sz w:val="20"/>
          <w:szCs w:val="20"/>
        </w:rPr>
        <w:t>O contrato deverá ser executado fielmente pelas partes, de acordo com as cláusulas avençadas e as normas da Lei nº 14.133, de 2021, e cada parte responderá pelas consequências de sua inexecução total ou parcial.</w:t>
      </w:r>
    </w:p>
    <w:p w14:paraId="132EDF39" w14:textId="77777777" w:rsidR="00C576EE" w:rsidRPr="00636213" w:rsidRDefault="00C576EE" w:rsidP="00C576EE">
      <w:pPr>
        <w:pStyle w:val="Nivel2"/>
        <w:numPr>
          <w:ilvl w:val="1"/>
          <w:numId w:val="3"/>
        </w:numPr>
        <w:ind w:left="993"/>
        <w:rPr>
          <w:rFonts w:ascii="Arial" w:hAnsi="Arial" w:cs="Arial"/>
          <w:iCs/>
          <w:sz w:val="20"/>
          <w:szCs w:val="20"/>
        </w:rPr>
      </w:pPr>
      <w:r w:rsidRPr="00636213">
        <w:rPr>
          <w:rFonts w:ascii="Arial" w:hAnsi="Arial" w:cs="Arial"/>
          <w:iCs/>
          <w:sz w:val="20"/>
          <w:szCs w:val="20"/>
        </w:rPr>
        <w:t>Em caso de impedimento, ordem de paralisação ou suspensão do contrato, o cronograma de execução será prorrogado automaticamente pelo tempo correspondente, anotadas tais circunstâncias mediante simples apostila.</w:t>
      </w:r>
    </w:p>
    <w:p w14:paraId="0836484E" w14:textId="77777777" w:rsidR="00C576EE" w:rsidRPr="00636213" w:rsidRDefault="00C576EE" w:rsidP="00C576EE">
      <w:pPr>
        <w:pStyle w:val="Nivel2"/>
        <w:numPr>
          <w:ilvl w:val="1"/>
          <w:numId w:val="3"/>
        </w:numPr>
        <w:ind w:left="993"/>
        <w:rPr>
          <w:rFonts w:ascii="Arial" w:hAnsi="Arial" w:cs="Arial"/>
          <w:iCs/>
          <w:sz w:val="20"/>
          <w:szCs w:val="20"/>
        </w:rPr>
      </w:pPr>
      <w:r w:rsidRPr="00636213">
        <w:rPr>
          <w:rFonts w:ascii="Arial" w:hAnsi="Arial" w:cs="Arial"/>
          <w:iCs/>
          <w:sz w:val="20"/>
          <w:szCs w:val="20"/>
        </w:rPr>
        <w:t>As comunicações entre o órgão ou entidade e a contratada devem ser realizadas por escrito sempre que o ato exigir tal formalidade, admitindo-se o uso de mensagem eletrônica para esse fim.</w:t>
      </w:r>
    </w:p>
    <w:p w14:paraId="25808D76" w14:textId="77777777" w:rsidR="00C576EE" w:rsidRPr="00636213" w:rsidRDefault="00C576EE" w:rsidP="00C576EE">
      <w:pPr>
        <w:pStyle w:val="Nivel2"/>
        <w:numPr>
          <w:ilvl w:val="1"/>
          <w:numId w:val="3"/>
        </w:numPr>
        <w:ind w:left="993"/>
        <w:rPr>
          <w:rFonts w:ascii="Arial" w:hAnsi="Arial" w:cs="Arial"/>
          <w:iCs/>
          <w:sz w:val="20"/>
          <w:szCs w:val="20"/>
        </w:rPr>
      </w:pPr>
      <w:r w:rsidRPr="00636213">
        <w:rPr>
          <w:rFonts w:ascii="Arial" w:hAnsi="Arial" w:cs="Arial"/>
          <w:iCs/>
          <w:sz w:val="20"/>
          <w:szCs w:val="20"/>
        </w:rPr>
        <w:t>O órgão ou entidade poderá convocar representante da empresa para adoção de providências que devam ser cumpridas de imediato.</w:t>
      </w:r>
    </w:p>
    <w:p w14:paraId="4FBFB963" w14:textId="77777777" w:rsidR="00C576EE" w:rsidRPr="00636213" w:rsidRDefault="00C576EE" w:rsidP="00C576EE">
      <w:pPr>
        <w:pStyle w:val="Nivel2"/>
        <w:numPr>
          <w:ilvl w:val="1"/>
          <w:numId w:val="3"/>
        </w:numPr>
        <w:ind w:left="993"/>
        <w:rPr>
          <w:rFonts w:ascii="Arial" w:hAnsi="Arial" w:cs="Arial"/>
          <w:iCs/>
          <w:color w:val="auto"/>
          <w:sz w:val="20"/>
          <w:szCs w:val="20"/>
        </w:rPr>
      </w:pPr>
      <w:r w:rsidRPr="00636213">
        <w:rPr>
          <w:rFonts w:ascii="Arial" w:hAnsi="Arial" w:cs="Arial"/>
          <w:iCs/>
          <w:sz w:val="20"/>
          <w:szCs w:val="20"/>
        </w:rPr>
        <w:t xml:space="preserve"> Após a assinatura do contrato ou instrumento equivalente</w:t>
      </w:r>
      <w:r w:rsidRPr="00636213">
        <w:rPr>
          <w:rFonts w:ascii="Arial" w:hAnsi="Arial" w:cs="Arial"/>
          <w:iCs/>
          <w:strike/>
          <w:sz w:val="20"/>
          <w:szCs w:val="20"/>
        </w:rPr>
        <w:t>,</w:t>
      </w:r>
      <w:r w:rsidRPr="00636213">
        <w:rPr>
          <w:rFonts w:ascii="Arial" w:hAnsi="Arial" w:cs="Arial"/>
          <w:iCs/>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w:t>
      </w:r>
      <w:r w:rsidRPr="00636213">
        <w:rPr>
          <w:rFonts w:ascii="Arial" w:hAnsi="Arial" w:cs="Arial"/>
          <w:iCs/>
          <w:color w:val="auto"/>
          <w:sz w:val="20"/>
          <w:szCs w:val="20"/>
        </w:rPr>
        <w:t>estratégias para execução do objeto, do plano complementar de execução da contratada, quando houver, do método de aferição dos resultados e das sanções aplicáveis, dentre outros.</w:t>
      </w:r>
    </w:p>
    <w:p w14:paraId="0937FCC9" w14:textId="7363B9AD" w:rsidR="00C576EE" w:rsidRPr="00636213" w:rsidRDefault="00C576EE" w:rsidP="008C3C34">
      <w:pPr>
        <w:pStyle w:val="Nivel2"/>
        <w:numPr>
          <w:ilvl w:val="0"/>
          <w:numId w:val="0"/>
        </w:numPr>
        <w:rPr>
          <w:rFonts w:ascii="Arial" w:hAnsi="Arial" w:cs="Arial"/>
          <w:b/>
          <w:bCs/>
          <w:iCs/>
          <w:color w:val="auto"/>
          <w:sz w:val="20"/>
          <w:szCs w:val="20"/>
        </w:rPr>
      </w:pPr>
      <w:r w:rsidRPr="00636213">
        <w:rPr>
          <w:rFonts w:ascii="Arial" w:hAnsi="Arial" w:cs="Arial"/>
          <w:b/>
          <w:bCs/>
          <w:iCs/>
          <w:color w:val="auto"/>
          <w:sz w:val="20"/>
          <w:szCs w:val="20"/>
        </w:rPr>
        <w:t>Fiscalização</w:t>
      </w:r>
      <w:r w:rsidR="002C648A" w:rsidRPr="00636213">
        <w:rPr>
          <w:rFonts w:ascii="Arial" w:hAnsi="Arial" w:cs="Arial"/>
          <w:b/>
          <w:bCs/>
          <w:iCs/>
          <w:color w:val="auto"/>
          <w:sz w:val="20"/>
          <w:szCs w:val="20"/>
        </w:rPr>
        <w:t xml:space="preserve"> </w:t>
      </w:r>
    </w:p>
    <w:p w14:paraId="43E95B20" w14:textId="77777777" w:rsidR="00C576EE" w:rsidRPr="00636213" w:rsidRDefault="00C576EE" w:rsidP="00C576EE">
      <w:pPr>
        <w:pStyle w:val="Nivel2"/>
        <w:numPr>
          <w:ilvl w:val="1"/>
          <w:numId w:val="3"/>
        </w:numPr>
        <w:ind w:left="993"/>
        <w:rPr>
          <w:rFonts w:ascii="Arial" w:hAnsi="Arial" w:cs="Arial"/>
          <w:iCs/>
          <w:color w:val="auto"/>
          <w:sz w:val="20"/>
          <w:szCs w:val="20"/>
        </w:rPr>
      </w:pPr>
      <w:r w:rsidRPr="00636213">
        <w:rPr>
          <w:rFonts w:ascii="Arial" w:hAnsi="Arial" w:cs="Arial"/>
          <w:iCs/>
          <w:color w:val="auto"/>
          <w:sz w:val="20"/>
          <w:szCs w:val="20"/>
        </w:rPr>
        <w:lastRenderedPageBreak/>
        <w:t>A execução do contrato deverá ser acompanhada e fiscalizada pelo(s) fiscal(is) do contrato, ou pelos respectivos substitutos (</w:t>
      </w:r>
      <w:hyperlink r:id="rId11" w:anchor="art117">
        <w:r w:rsidRPr="00636213">
          <w:rPr>
            <w:rStyle w:val="Hyperlink"/>
            <w:rFonts w:ascii="Arial" w:hAnsi="Arial" w:cs="Arial"/>
            <w:iCs/>
            <w:color w:val="auto"/>
            <w:sz w:val="20"/>
            <w:szCs w:val="20"/>
          </w:rPr>
          <w:t>Lei nº 14.133, de 2021, art. 117, caput</w:t>
        </w:r>
      </w:hyperlink>
      <w:r w:rsidRPr="00636213">
        <w:rPr>
          <w:rFonts w:ascii="Arial" w:hAnsi="Arial" w:cs="Arial"/>
          <w:iCs/>
          <w:color w:val="auto"/>
          <w:sz w:val="20"/>
          <w:szCs w:val="20"/>
        </w:rPr>
        <w:t>).</w:t>
      </w:r>
    </w:p>
    <w:p w14:paraId="6A59A5A0" w14:textId="3D7863ED" w:rsidR="00C576EE" w:rsidRPr="00636213" w:rsidRDefault="1659E023" w:rsidP="008C3C34">
      <w:pPr>
        <w:pStyle w:val="Nvel1-SemNumPreto"/>
        <w:rPr>
          <w:iCs/>
          <w:strike w:val="0"/>
          <w:color w:val="auto"/>
        </w:rPr>
      </w:pPr>
      <w:r w:rsidRPr="00636213">
        <w:rPr>
          <w:iCs/>
          <w:strike w:val="0"/>
          <w:color w:val="auto"/>
        </w:rPr>
        <w:t>Fiscalização Técnica</w:t>
      </w:r>
    </w:p>
    <w:p w14:paraId="0C33E483" w14:textId="07232886" w:rsidR="00C576EE" w:rsidRPr="00636213" w:rsidRDefault="00C576EE" w:rsidP="00C576EE">
      <w:pPr>
        <w:pStyle w:val="Nivel2"/>
        <w:numPr>
          <w:ilvl w:val="1"/>
          <w:numId w:val="3"/>
        </w:numPr>
        <w:ind w:left="993"/>
        <w:rPr>
          <w:rFonts w:ascii="Arial" w:hAnsi="Arial" w:cs="Arial"/>
          <w:iCs/>
          <w:sz w:val="20"/>
          <w:szCs w:val="20"/>
        </w:rPr>
      </w:pPr>
      <w:r w:rsidRPr="00636213">
        <w:rPr>
          <w:rFonts w:ascii="Arial" w:hAnsi="Arial" w:cs="Arial"/>
          <w:iCs/>
          <w:color w:val="auto"/>
          <w:sz w:val="20"/>
          <w:szCs w:val="20"/>
        </w:rPr>
        <w:t xml:space="preserve">O fiscal técnico do contrato acompanhará a execução do contrato, para que sejam cumpridas todas as condições </w:t>
      </w:r>
      <w:r w:rsidRPr="00636213">
        <w:rPr>
          <w:rFonts w:ascii="Arial" w:hAnsi="Arial" w:cs="Arial"/>
          <w:iCs/>
          <w:sz w:val="20"/>
          <w:szCs w:val="20"/>
        </w:rPr>
        <w:t>estabelecidas no contrato, de modo a assegurar os melhores resultados para a Administração. (</w:t>
      </w:r>
      <w:r w:rsidR="00FB6498" w:rsidRPr="00636213">
        <w:rPr>
          <w:rFonts w:ascii="Arial" w:hAnsi="Arial" w:cs="Arial"/>
          <w:iCs/>
          <w:sz w:val="20"/>
          <w:szCs w:val="20"/>
        </w:rPr>
        <w:t>Decreto Municipal nº 5, de 2023</w:t>
      </w:r>
      <w:r w:rsidRPr="00636213">
        <w:rPr>
          <w:rFonts w:ascii="Arial" w:hAnsi="Arial" w:cs="Arial"/>
          <w:iCs/>
          <w:sz w:val="20"/>
          <w:szCs w:val="20"/>
        </w:rPr>
        <w:t>, art. 22, VI);</w:t>
      </w:r>
    </w:p>
    <w:p w14:paraId="3DD232F5" w14:textId="07317705" w:rsidR="00C576EE" w:rsidRPr="00636213" w:rsidRDefault="00C576EE" w:rsidP="00C576EE">
      <w:pPr>
        <w:pStyle w:val="Nivel3"/>
        <w:numPr>
          <w:ilvl w:val="2"/>
          <w:numId w:val="3"/>
        </w:numPr>
        <w:tabs>
          <w:tab w:val="clear" w:pos="2160"/>
        </w:tabs>
        <w:ind w:left="993"/>
        <w:rPr>
          <w:rFonts w:ascii="Arial" w:hAnsi="Arial"/>
          <w:iCs/>
          <w:color w:val="auto"/>
          <w:sz w:val="20"/>
          <w:szCs w:val="20"/>
        </w:rPr>
      </w:pPr>
      <w:r w:rsidRPr="00636213">
        <w:rPr>
          <w:rFonts w:ascii="Arial" w:hAnsi="Arial"/>
          <w:iCs/>
          <w:sz w:val="20"/>
          <w:szCs w:val="20"/>
        </w:rPr>
        <w:t xml:space="preserve">O fiscal técnico do contrato </w:t>
      </w:r>
      <w:r w:rsidRPr="00636213">
        <w:rPr>
          <w:rFonts w:ascii="Arial" w:hAnsi="Arial"/>
          <w:iCs/>
          <w:color w:val="auto"/>
          <w:sz w:val="20"/>
          <w:szCs w:val="20"/>
        </w:rPr>
        <w:t>anotará no histórico de gerenciamento do contrato todas as ocorrências relacionadas à execução do contrato, com a descrição do que for necessário para a regularização das faltas ou dos defeitos observados. (</w:t>
      </w:r>
      <w:hyperlink r:id="rId12" w:anchor="art117§1">
        <w:r w:rsidRPr="00636213">
          <w:rPr>
            <w:rStyle w:val="Hyperlink"/>
            <w:rFonts w:ascii="Arial" w:hAnsi="Arial"/>
            <w:iCs/>
            <w:color w:val="auto"/>
            <w:sz w:val="20"/>
            <w:szCs w:val="20"/>
          </w:rPr>
          <w:t>Lei nº 14.133, de 2021, art. 117, §1º</w:t>
        </w:r>
      </w:hyperlink>
      <w:r w:rsidRPr="00636213">
        <w:rPr>
          <w:rFonts w:ascii="Arial" w:hAnsi="Arial"/>
          <w:iCs/>
          <w:color w:val="auto"/>
          <w:sz w:val="20"/>
          <w:szCs w:val="20"/>
        </w:rPr>
        <w:t xml:space="preserve">, e </w:t>
      </w:r>
      <w:hyperlink r:id="rId13">
        <w:r w:rsidR="00FB6498" w:rsidRPr="00636213">
          <w:rPr>
            <w:rStyle w:val="Hyperlink"/>
            <w:rFonts w:ascii="Arial" w:hAnsi="Arial"/>
            <w:iCs/>
            <w:color w:val="auto"/>
            <w:sz w:val="20"/>
            <w:szCs w:val="20"/>
          </w:rPr>
          <w:t>Decreto Municipal nº 5, de 2023</w:t>
        </w:r>
        <w:r w:rsidRPr="00636213">
          <w:rPr>
            <w:rStyle w:val="Hyperlink"/>
            <w:rFonts w:ascii="Arial" w:hAnsi="Arial"/>
            <w:iCs/>
            <w:color w:val="auto"/>
            <w:sz w:val="20"/>
            <w:szCs w:val="20"/>
          </w:rPr>
          <w:t>, art. 22, II);</w:t>
        </w:r>
      </w:hyperlink>
    </w:p>
    <w:p w14:paraId="43F9B1C7" w14:textId="5B2005F1" w:rsidR="00C576EE" w:rsidRPr="00636213" w:rsidRDefault="00C576EE" w:rsidP="00C576EE">
      <w:pPr>
        <w:pStyle w:val="Nivel3"/>
        <w:numPr>
          <w:ilvl w:val="2"/>
          <w:numId w:val="3"/>
        </w:numPr>
        <w:tabs>
          <w:tab w:val="clear" w:pos="2160"/>
        </w:tabs>
        <w:ind w:left="993"/>
        <w:rPr>
          <w:rFonts w:ascii="Arial" w:hAnsi="Arial"/>
          <w:iCs/>
          <w:color w:val="auto"/>
          <w:sz w:val="20"/>
          <w:szCs w:val="20"/>
        </w:rPr>
      </w:pPr>
      <w:r w:rsidRPr="00636213">
        <w:rPr>
          <w:rFonts w:ascii="Arial" w:hAnsi="Arial"/>
          <w:iCs/>
          <w:color w:val="auto"/>
          <w:sz w:val="20"/>
          <w:szCs w:val="20"/>
        </w:rPr>
        <w:t>Identificada qualquer inexatidão ou irregularidade, o fiscal técnico do contrato emitirá notificações para a correção da execução do contrato, determinando prazo para a correção. (</w:t>
      </w:r>
      <w:hyperlink r:id="rId14">
        <w:r w:rsidR="00FB6498" w:rsidRPr="00636213">
          <w:rPr>
            <w:rStyle w:val="Hyperlink"/>
            <w:rFonts w:ascii="Arial" w:hAnsi="Arial"/>
            <w:iCs/>
            <w:color w:val="auto"/>
            <w:sz w:val="20"/>
            <w:szCs w:val="20"/>
          </w:rPr>
          <w:t>Decreto Municipal nº 5, de 2023</w:t>
        </w:r>
        <w:r w:rsidRPr="00636213">
          <w:rPr>
            <w:rStyle w:val="Hyperlink"/>
            <w:rFonts w:ascii="Arial" w:hAnsi="Arial"/>
            <w:iCs/>
            <w:color w:val="auto"/>
            <w:sz w:val="20"/>
            <w:szCs w:val="20"/>
          </w:rPr>
          <w:t>, art. 22, III</w:t>
        </w:r>
      </w:hyperlink>
      <w:r w:rsidRPr="00636213">
        <w:rPr>
          <w:rFonts w:ascii="Arial" w:hAnsi="Arial"/>
          <w:iCs/>
          <w:color w:val="auto"/>
          <w:sz w:val="20"/>
          <w:szCs w:val="20"/>
        </w:rPr>
        <w:t xml:space="preserve">); </w:t>
      </w:r>
    </w:p>
    <w:p w14:paraId="5D25F1CA" w14:textId="05307F6E" w:rsidR="00C576EE" w:rsidRPr="00636213" w:rsidRDefault="00C576EE" w:rsidP="00C576EE">
      <w:pPr>
        <w:pStyle w:val="Nivel3"/>
        <w:numPr>
          <w:ilvl w:val="2"/>
          <w:numId w:val="3"/>
        </w:numPr>
        <w:tabs>
          <w:tab w:val="clear" w:pos="2160"/>
        </w:tabs>
        <w:ind w:left="993"/>
        <w:rPr>
          <w:rFonts w:ascii="Arial" w:hAnsi="Arial"/>
          <w:iCs/>
          <w:color w:val="auto"/>
          <w:sz w:val="20"/>
          <w:szCs w:val="20"/>
        </w:rPr>
      </w:pPr>
      <w:r w:rsidRPr="00636213">
        <w:rPr>
          <w:rFonts w:ascii="Arial" w:hAnsi="Arial"/>
          <w:iCs/>
          <w:color w:val="auto"/>
          <w:sz w:val="20"/>
          <w:szCs w:val="20"/>
        </w:rPr>
        <w:t>O fiscal técnico do contrato informará ao gestor do contato, em tempo hábil, a situação que demandar decisão ou adoção de medidas que ultrapassem sua competência, para que adote as medidas necessárias e saneadoras, se for o caso. (</w:t>
      </w:r>
      <w:hyperlink r:id="rId15">
        <w:r w:rsidR="00FB6498" w:rsidRPr="00636213">
          <w:rPr>
            <w:rStyle w:val="Hyperlink"/>
            <w:rFonts w:ascii="Arial" w:hAnsi="Arial"/>
            <w:iCs/>
            <w:color w:val="auto"/>
            <w:sz w:val="20"/>
            <w:szCs w:val="20"/>
          </w:rPr>
          <w:t>Decreto Municipal nº 5, de 2023</w:t>
        </w:r>
        <w:r w:rsidRPr="00636213">
          <w:rPr>
            <w:rStyle w:val="Hyperlink"/>
            <w:rFonts w:ascii="Arial" w:hAnsi="Arial"/>
            <w:iCs/>
            <w:color w:val="auto"/>
            <w:sz w:val="20"/>
            <w:szCs w:val="20"/>
          </w:rPr>
          <w:t>, art. 22, IV</w:t>
        </w:r>
      </w:hyperlink>
      <w:r w:rsidRPr="00636213">
        <w:rPr>
          <w:rFonts w:ascii="Arial" w:hAnsi="Arial"/>
          <w:iCs/>
          <w:color w:val="auto"/>
          <w:sz w:val="20"/>
          <w:szCs w:val="20"/>
        </w:rPr>
        <w:t>).</w:t>
      </w:r>
    </w:p>
    <w:p w14:paraId="13B9ABB3" w14:textId="56EC1AA2" w:rsidR="00C576EE" w:rsidRPr="00636213" w:rsidRDefault="00C576EE" w:rsidP="00C576EE">
      <w:pPr>
        <w:pStyle w:val="Nivel3"/>
        <w:numPr>
          <w:ilvl w:val="2"/>
          <w:numId w:val="3"/>
        </w:numPr>
        <w:tabs>
          <w:tab w:val="clear" w:pos="2160"/>
        </w:tabs>
        <w:ind w:left="993"/>
        <w:rPr>
          <w:rFonts w:ascii="Arial" w:hAnsi="Arial"/>
          <w:iCs/>
          <w:color w:val="auto"/>
          <w:sz w:val="20"/>
          <w:szCs w:val="20"/>
        </w:rPr>
      </w:pPr>
      <w:r w:rsidRPr="00636213">
        <w:rPr>
          <w:rFonts w:ascii="Arial" w:hAnsi="Arial"/>
          <w:iCs/>
          <w:color w:val="auto"/>
          <w:sz w:val="20"/>
          <w:szCs w:val="20"/>
        </w:rPr>
        <w:t>No caso de ocorrências que possam inviabilizar a execução do contrato nas datas aprazadas, o fiscal técnico do contrato comunicará o fato imediatamente ao gestor do contrato. (</w:t>
      </w:r>
      <w:hyperlink r:id="rId16">
        <w:r w:rsidR="00FB6498" w:rsidRPr="00636213">
          <w:rPr>
            <w:rStyle w:val="Hyperlink"/>
            <w:rFonts w:ascii="Arial" w:hAnsi="Arial"/>
            <w:iCs/>
            <w:color w:val="auto"/>
            <w:sz w:val="20"/>
            <w:szCs w:val="20"/>
          </w:rPr>
          <w:t>Decreto Municipal nº 5, de 2023</w:t>
        </w:r>
        <w:r w:rsidRPr="00636213">
          <w:rPr>
            <w:rStyle w:val="Hyperlink"/>
            <w:rFonts w:ascii="Arial" w:hAnsi="Arial"/>
            <w:iCs/>
            <w:color w:val="auto"/>
            <w:sz w:val="20"/>
            <w:szCs w:val="20"/>
          </w:rPr>
          <w:t>, art. 22, V</w:t>
        </w:r>
      </w:hyperlink>
      <w:r w:rsidRPr="00636213">
        <w:rPr>
          <w:rFonts w:ascii="Arial" w:hAnsi="Arial"/>
          <w:iCs/>
          <w:color w:val="auto"/>
          <w:sz w:val="20"/>
          <w:szCs w:val="20"/>
        </w:rPr>
        <w:t>).</w:t>
      </w:r>
    </w:p>
    <w:p w14:paraId="54FCB948" w14:textId="54C404E8" w:rsidR="00C576EE" w:rsidRPr="00636213" w:rsidRDefault="00C576EE" w:rsidP="00C576EE">
      <w:pPr>
        <w:pStyle w:val="Nivel3"/>
        <w:numPr>
          <w:ilvl w:val="2"/>
          <w:numId w:val="3"/>
        </w:numPr>
        <w:tabs>
          <w:tab w:val="clear" w:pos="2160"/>
        </w:tabs>
        <w:ind w:left="993"/>
        <w:rPr>
          <w:rFonts w:ascii="Arial" w:hAnsi="Arial"/>
          <w:iCs/>
          <w:color w:val="auto"/>
          <w:sz w:val="20"/>
          <w:szCs w:val="20"/>
        </w:rPr>
      </w:pPr>
      <w:r w:rsidRPr="00636213">
        <w:rPr>
          <w:rFonts w:ascii="Arial" w:hAnsi="Arial"/>
          <w:iCs/>
          <w:color w:val="auto"/>
          <w:sz w:val="20"/>
          <w:szCs w:val="20"/>
        </w:rPr>
        <w:t xml:space="preserve">O fiscal técnico do contrato comunicará ao gestor do contrato, em tempo hábil, o término do contrato sob sua responsabilidade, com vistas à renovação tempestiva ou à prorrogação contratual </w:t>
      </w:r>
      <w:hyperlink r:id="rId17">
        <w:r w:rsidRPr="00636213">
          <w:rPr>
            <w:rStyle w:val="Hyperlink"/>
            <w:rFonts w:ascii="Arial" w:hAnsi="Arial"/>
            <w:iCs/>
            <w:color w:val="auto"/>
            <w:sz w:val="20"/>
            <w:szCs w:val="20"/>
          </w:rPr>
          <w:t>(</w:t>
        </w:r>
        <w:r w:rsidR="00FB6498" w:rsidRPr="00636213">
          <w:rPr>
            <w:rStyle w:val="Hyperlink"/>
            <w:rFonts w:ascii="Arial" w:hAnsi="Arial"/>
            <w:iCs/>
            <w:color w:val="auto"/>
            <w:sz w:val="20"/>
            <w:szCs w:val="20"/>
          </w:rPr>
          <w:t>Decreto Municipal nº 5, de 2023</w:t>
        </w:r>
        <w:r w:rsidRPr="00636213">
          <w:rPr>
            <w:rStyle w:val="Hyperlink"/>
            <w:rFonts w:ascii="Arial" w:hAnsi="Arial"/>
            <w:iCs/>
            <w:color w:val="auto"/>
            <w:sz w:val="20"/>
            <w:szCs w:val="20"/>
          </w:rPr>
          <w:t>, art. 22, VII</w:t>
        </w:r>
      </w:hyperlink>
      <w:r w:rsidRPr="00636213">
        <w:rPr>
          <w:rFonts w:ascii="Arial" w:hAnsi="Arial"/>
          <w:iCs/>
          <w:color w:val="auto"/>
          <w:sz w:val="20"/>
          <w:szCs w:val="20"/>
        </w:rPr>
        <w:t>).</w:t>
      </w:r>
    </w:p>
    <w:p w14:paraId="7E5CF564" w14:textId="77777777" w:rsidR="00C576EE" w:rsidRPr="00636213" w:rsidRDefault="1659E023" w:rsidP="008C3C34">
      <w:pPr>
        <w:pStyle w:val="Nvel1-SemNumPreto"/>
        <w:rPr>
          <w:iCs/>
          <w:strike w:val="0"/>
          <w:color w:val="auto"/>
        </w:rPr>
      </w:pPr>
      <w:r w:rsidRPr="00636213">
        <w:rPr>
          <w:iCs/>
          <w:strike w:val="0"/>
          <w:color w:val="auto"/>
        </w:rPr>
        <w:t>Fiscalização Administrativa</w:t>
      </w:r>
    </w:p>
    <w:p w14:paraId="4F3EEF4B" w14:textId="51E5D04E" w:rsidR="00C576EE" w:rsidRPr="00636213" w:rsidRDefault="00C576EE" w:rsidP="00C576EE">
      <w:pPr>
        <w:pStyle w:val="Nivel2"/>
        <w:numPr>
          <w:ilvl w:val="1"/>
          <w:numId w:val="3"/>
        </w:numPr>
        <w:ind w:left="993"/>
        <w:rPr>
          <w:rFonts w:ascii="Arial" w:hAnsi="Arial" w:cs="Arial"/>
          <w:iCs/>
          <w:color w:val="auto"/>
          <w:sz w:val="20"/>
          <w:szCs w:val="20"/>
        </w:rPr>
      </w:pPr>
      <w:r w:rsidRPr="00636213">
        <w:rPr>
          <w:rFonts w:ascii="Arial" w:hAnsi="Arial" w:cs="Arial"/>
          <w:iCs/>
          <w:color w:val="auto"/>
          <w:sz w:val="20"/>
          <w:szCs w:val="20"/>
        </w:rPr>
        <w:t xml:space="preserve">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w:t>
      </w:r>
      <w:r w:rsidR="00FB6498" w:rsidRPr="00636213">
        <w:rPr>
          <w:rFonts w:ascii="Arial" w:hAnsi="Arial" w:cs="Arial"/>
          <w:iCs/>
          <w:color w:val="auto"/>
          <w:sz w:val="20"/>
          <w:szCs w:val="20"/>
        </w:rPr>
        <w:t>Decreto Municipal nº 5, de 2023</w:t>
      </w:r>
      <w:r w:rsidRPr="00636213">
        <w:rPr>
          <w:rFonts w:ascii="Arial" w:hAnsi="Arial" w:cs="Arial"/>
          <w:iCs/>
          <w:color w:val="auto"/>
          <w:sz w:val="20"/>
          <w:szCs w:val="20"/>
        </w:rPr>
        <w:t>).</w:t>
      </w:r>
    </w:p>
    <w:p w14:paraId="3C6EF4BA" w14:textId="42EF5A30" w:rsidR="00C576EE" w:rsidRPr="00636213" w:rsidRDefault="00C576EE" w:rsidP="00C576EE">
      <w:pPr>
        <w:pStyle w:val="Nivel3"/>
        <w:numPr>
          <w:ilvl w:val="2"/>
          <w:numId w:val="3"/>
        </w:numPr>
        <w:tabs>
          <w:tab w:val="clear" w:pos="2160"/>
        </w:tabs>
        <w:ind w:left="993"/>
        <w:rPr>
          <w:rFonts w:ascii="Arial" w:hAnsi="Arial"/>
          <w:iCs/>
          <w:color w:val="auto"/>
          <w:sz w:val="20"/>
          <w:szCs w:val="20"/>
        </w:rPr>
      </w:pPr>
      <w:r w:rsidRPr="00636213">
        <w:rPr>
          <w:rFonts w:ascii="Arial" w:hAnsi="Arial"/>
          <w:iCs/>
          <w:color w:val="auto"/>
          <w:sz w:val="20"/>
          <w:szCs w:val="20"/>
        </w:rPr>
        <w:t xml:space="preserve">Caso ocorra descumprimento das obrigações contratuais, o fiscal administrativo do contrato atuará tempestivamente na solução do problema, reportando </w:t>
      </w:r>
      <w:r w:rsidRPr="00636213">
        <w:rPr>
          <w:rFonts w:ascii="Arial" w:hAnsi="Arial"/>
          <w:iCs/>
          <w:sz w:val="20"/>
          <w:szCs w:val="20"/>
        </w:rPr>
        <w:t xml:space="preserve">ao gestor do contrato para que tome as providências </w:t>
      </w:r>
      <w:r w:rsidRPr="00636213">
        <w:rPr>
          <w:rFonts w:ascii="Arial" w:hAnsi="Arial"/>
          <w:iCs/>
          <w:color w:val="auto"/>
          <w:sz w:val="20"/>
          <w:szCs w:val="20"/>
        </w:rPr>
        <w:t>cabíveis, quando ultrapassar a sua competência; (</w:t>
      </w:r>
      <w:r w:rsidR="00FB6498" w:rsidRPr="00636213">
        <w:rPr>
          <w:rFonts w:ascii="Arial" w:hAnsi="Arial"/>
          <w:iCs/>
          <w:color w:val="auto"/>
          <w:sz w:val="20"/>
          <w:szCs w:val="20"/>
        </w:rPr>
        <w:t>Decreto Municipal nº 5, de 2023</w:t>
      </w:r>
      <w:r w:rsidRPr="00636213">
        <w:rPr>
          <w:rFonts w:ascii="Arial" w:hAnsi="Arial"/>
          <w:iCs/>
          <w:color w:val="auto"/>
          <w:sz w:val="20"/>
          <w:szCs w:val="20"/>
        </w:rPr>
        <w:t>, art. 23, IV).</w:t>
      </w:r>
    </w:p>
    <w:p w14:paraId="785A0DFA" w14:textId="77777777" w:rsidR="00C576EE" w:rsidRPr="00636213" w:rsidRDefault="1659E023" w:rsidP="1659E023">
      <w:pPr>
        <w:pStyle w:val="Nvel1-SemNumPreto"/>
        <w:rPr>
          <w:iCs/>
          <w:strike w:val="0"/>
          <w:color w:val="auto"/>
        </w:rPr>
      </w:pPr>
      <w:r w:rsidRPr="00636213">
        <w:rPr>
          <w:iCs/>
          <w:strike w:val="0"/>
          <w:color w:val="auto"/>
        </w:rPr>
        <w:t>Gestor do Contrato</w:t>
      </w:r>
    </w:p>
    <w:p w14:paraId="31D72097" w14:textId="10A78700" w:rsidR="00C576EE" w:rsidRPr="00636213" w:rsidRDefault="00C576EE" w:rsidP="00C576EE">
      <w:pPr>
        <w:pStyle w:val="Nivel2"/>
        <w:numPr>
          <w:ilvl w:val="1"/>
          <w:numId w:val="3"/>
        </w:numPr>
        <w:ind w:left="993"/>
        <w:rPr>
          <w:rFonts w:ascii="Arial" w:hAnsi="Arial" w:cs="Arial"/>
          <w:iCs/>
          <w:sz w:val="20"/>
          <w:szCs w:val="20"/>
        </w:rPr>
      </w:pPr>
      <w:r w:rsidRPr="00636213">
        <w:rPr>
          <w:rFonts w:ascii="Arial" w:hAnsi="Arial" w:cs="Arial"/>
          <w:iCs/>
          <w:color w:val="auto"/>
          <w:sz w:val="20"/>
          <w:szCs w:val="20"/>
        </w:rPr>
        <w:t xml:space="preserve">O gestor do contrato coordenará a atualização do processo de acompanhamento e fiscalização do contrato contendo </w:t>
      </w:r>
      <w:r w:rsidRPr="00636213">
        <w:rPr>
          <w:rFonts w:ascii="Arial" w:hAnsi="Arial" w:cs="Arial"/>
          <w:iCs/>
          <w:sz w:val="20"/>
          <w:szCs w:val="20"/>
        </w:rPr>
        <w:t>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r w:rsidR="00FB6498" w:rsidRPr="00636213">
        <w:rPr>
          <w:rFonts w:ascii="Arial" w:hAnsi="Arial" w:cs="Arial"/>
          <w:iCs/>
          <w:sz w:val="20"/>
          <w:szCs w:val="20"/>
        </w:rPr>
        <w:t>Decreto Municipal nº 5, de 2023</w:t>
      </w:r>
      <w:r w:rsidRPr="00636213">
        <w:rPr>
          <w:rFonts w:ascii="Arial" w:hAnsi="Arial" w:cs="Arial"/>
          <w:iCs/>
          <w:sz w:val="20"/>
          <w:szCs w:val="20"/>
        </w:rPr>
        <w:t>, art. 21, IV).</w:t>
      </w:r>
    </w:p>
    <w:p w14:paraId="250A0292" w14:textId="4E902853" w:rsidR="00C576EE" w:rsidRPr="00636213" w:rsidRDefault="00C576EE" w:rsidP="00C576EE">
      <w:pPr>
        <w:pStyle w:val="Nivel2"/>
        <w:numPr>
          <w:ilvl w:val="1"/>
          <w:numId w:val="3"/>
        </w:numPr>
        <w:ind w:left="993"/>
        <w:rPr>
          <w:rFonts w:ascii="Arial" w:hAnsi="Arial" w:cs="Arial"/>
          <w:iCs/>
          <w:sz w:val="20"/>
          <w:szCs w:val="20"/>
        </w:rPr>
      </w:pPr>
      <w:r w:rsidRPr="00636213">
        <w:rPr>
          <w:rFonts w:ascii="Arial" w:hAnsi="Arial" w:cs="Arial"/>
          <w:iCs/>
          <w:sz w:val="20"/>
          <w:szCs w:val="20"/>
        </w:rPr>
        <w:t>O gestor do contrato acompanhará os registros realizados pelos fiscais do contrato, de todas as ocorrências relacionadas à execução do contrato e as medidas adotadas, informando, se for o caso, à autoridade superior àquelas que ultrapassarem a sua competência. (</w:t>
      </w:r>
      <w:r w:rsidR="00FB6498" w:rsidRPr="00636213">
        <w:rPr>
          <w:rFonts w:ascii="Arial" w:hAnsi="Arial" w:cs="Arial"/>
          <w:iCs/>
          <w:sz w:val="20"/>
          <w:szCs w:val="20"/>
        </w:rPr>
        <w:t>Decreto Municipal nº 5, de 2023</w:t>
      </w:r>
      <w:r w:rsidRPr="00636213">
        <w:rPr>
          <w:rFonts w:ascii="Arial" w:hAnsi="Arial" w:cs="Arial"/>
          <w:iCs/>
          <w:sz w:val="20"/>
          <w:szCs w:val="20"/>
        </w:rPr>
        <w:t xml:space="preserve">, art. 21, II). </w:t>
      </w:r>
    </w:p>
    <w:p w14:paraId="0C1159FB" w14:textId="2AD59917" w:rsidR="00C576EE" w:rsidRPr="00636213" w:rsidRDefault="00C576EE" w:rsidP="00C576EE">
      <w:pPr>
        <w:pStyle w:val="Nivel2"/>
        <w:numPr>
          <w:ilvl w:val="1"/>
          <w:numId w:val="3"/>
        </w:numPr>
        <w:ind w:left="993"/>
        <w:rPr>
          <w:rFonts w:ascii="Arial" w:hAnsi="Arial" w:cs="Arial"/>
          <w:iCs/>
          <w:sz w:val="20"/>
          <w:szCs w:val="20"/>
        </w:rPr>
      </w:pPr>
      <w:r w:rsidRPr="00636213">
        <w:rPr>
          <w:rFonts w:ascii="Arial" w:hAnsi="Arial" w:cs="Arial"/>
          <w:iCs/>
          <w:sz w:val="20"/>
          <w:szCs w:val="20"/>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r w:rsidR="00FB6498" w:rsidRPr="00636213">
        <w:rPr>
          <w:rFonts w:ascii="Arial" w:hAnsi="Arial" w:cs="Arial"/>
          <w:iCs/>
          <w:sz w:val="20"/>
          <w:szCs w:val="20"/>
        </w:rPr>
        <w:t>Decreto Municipal nº 5, de 2023</w:t>
      </w:r>
      <w:r w:rsidRPr="00636213">
        <w:rPr>
          <w:rFonts w:ascii="Arial" w:hAnsi="Arial" w:cs="Arial"/>
          <w:iCs/>
          <w:sz w:val="20"/>
          <w:szCs w:val="20"/>
        </w:rPr>
        <w:t xml:space="preserve">, art. 21, III). </w:t>
      </w:r>
    </w:p>
    <w:p w14:paraId="10B5BBD7" w14:textId="54FDB7D4" w:rsidR="00C576EE" w:rsidRPr="00636213" w:rsidRDefault="00C576EE" w:rsidP="00C576EE">
      <w:pPr>
        <w:pStyle w:val="Nivel2"/>
        <w:numPr>
          <w:ilvl w:val="1"/>
          <w:numId w:val="3"/>
        </w:numPr>
        <w:ind w:left="993"/>
        <w:rPr>
          <w:rFonts w:ascii="Arial" w:hAnsi="Arial" w:cs="Arial"/>
          <w:iCs/>
          <w:sz w:val="20"/>
          <w:szCs w:val="20"/>
        </w:rPr>
      </w:pPr>
      <w:r w:rsidRPr="00636213">
        <w:rPr>
          <w:rFonts w:ascii="Arial" w:hAnsi="Arial" w:cs="Arial"/>
          <w:iCs/>
          <w:sz w:val="20"/>
          <w:szCs w:val="20"/>
        </w:rPr>
        <w:lastRenderedPageBreak/>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r w:rsidR="00FB6498" w:rsidRPr="00636213">
        <w:rPr>
          <w:rFonts w:ascii="Arial" w:hAnsi="Arial" w:cs="Arial"/>
          <w:iCs/>
          <w:sz w:val="20"/>
          <w:szCs w:val="20"/>
        </w:rPr>
        <w:t>Decreto Municipal nº 5, de 2023</w:t>
      </w:r>
      <w:r w:rsidRPr="00636213">
        <w:rPr>
          <w:rFonts w:ascii="Arial" w:hAnsi="Arial" w:cs="Arial"/>
          <w:iCs/>
          <w:sz w:val="20"/>
          <w:szCs w:val="20"/>
        </w:rPr>
        <w:t xml:space="preserve">, art. 21, VIII). </w:t>
      </w:r>
    </w:p>
    <w:p w14:paraId="26F3EFCA" w14:textId="2ED61058" w:rsidR="00C576EE" w:rsidRPr="00636213" w:rsidRDefault="00C576EE" w:rsidP="00C576EE">
      <w:pPr>
        <w:pStyle w:val="Nivel2"/>
        <w:numPr>
          <w:ilvl w:val="1"/>
          <w:numId w:val="3"/>
        </w:numPr>
        <w:ind w:left="993"/>
        <w:rPr>
          <w:rFonts w:ascii="Arial" w:hAnsi="Arial" w:cs="Arial"/>
          <w:iCs/>
          <w:sz w:val="20"/>
          <w:szCs w:val="20"/>
        </w:rPr>
      </w:pPr>
      <w:r w:rsidRPr="00636213">
        <w:rPr>
          <w:rFonts w:ascii="Arial" w:hAnsi="Arial" w:cs="Arial"/>
          <w:iCs/>
          <w:sz w:val="20"/>
          <w:szCs w:val="20"/>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r w:rsidR="00FB6498" w:rsidRPr="00636213">
        <w:rPr>
          <w:rFonts w:ascii="Arial" w:hAnsi="Arial" w:cs="Arial"/>
          <w:iCs/>
          <w:sz w:val="20"/>
          <w:szCs w:val="20"/>
        </w:rPr>
        <w:t>Decreto Municipal nº 5, de 2023</w:t>
      </w:r>
      <w:r w:rsidRPr="00636213">
        <w:rPr>
          <w:rFonts w:ascii="Arial" w:hAnsi="Arial" w:cs="Arial"/>
          <w:iCs/>
          <w:sz w:val="20"/>
          <w:szCs w:val="20"/>
        </w:rPr>
        <w:t xml:space="preserve">, art. 21, X). </w:t>
      </w:r>
    </w:p>
    <w:p w14:paraId="7742D333" w14:textId="0D9AF140" w:rsidR="00C576EE" w:rsidRPr="00636213" w:rsidRDefault="00C576EE" w:rsidP="00C576EE">
      <w:pPr>
        <w:pStyle w:val="Nivel2"/>
        <w:numPr>
          <w:ilvl w:val="1"/>
          <w:numId w:val="3"/>
        </w:numPr>
        <w:ind w:left="993"/>
        <w:rPr>
          <w:rFonts w:ascii="Arial" w:hAnsi="Arial" w:cs="Arial"/>
          <w:iCs/>
          <w:sz w:val="20"/>
          <w:szCs w:val="20"/>
        </w:rPr>
      </w:pPr>
      <w:r w:rsidRPr="00636213">
        <w:rPr>
          <w:rFonts w:ascii="Arial" w:hAnsi="Arial" w:cs="Arial"/>
          <w:iCs/>
          <w:sz w:val="20"/>
          <w:szCs w:val="20"/>
        </w:rPr>
        <w:t>O gestor do contrato deverá elaborar relatório final com informações sobre a consecução dos objetivos que tenham justificado a contratação e eventuais condutas a serem adotadas para o aprimoramento das atividades da Administração. (</w:t>
      </w:r>
      <w:r w:rsidR="00FB6498" w:rsidRPr="00636213">
        <w:rPr>
          <w:rFonts w:ascii="Arial" w:hAnsi="Arial" w:cs="Arial"/>
          <w:iCs/>
          <w:sz w:val="20"/>
          <w:szCs w:val="20"/>
        </w:rPr>
        <w:t>Decreto Municipal nº 5, de 2023</w:t>
      </w:r>
      <w:r w:rsidRPr="00636213">
        <w:rPr>
          <w:rFonts w:ascii="Arial" w:hAnsi="Arial" w:cs="Arial"/>
          <w:iCs/>
          <w:sz w:val="20"/>
          <w:szCs w:val="20"/>
        </w:rPr>
        <w:t xml:space="preserve">, art. 21, VI). </w:t>
      </w:r>
    </w:p>
    <w:p w14:paraId="47325321" w14:textId="15F8F24F" w:rsidR="00DF2CD2" w:rsidRPr="00636213" w:rsidRDefault="00C576EE" w:rsidP="00C576EE">
      <w:pPr>
        <w:numPr>
          <w:ilvl w:val="1"/>
          <w:numId w:val="3"/>
        </w:numPr>
        <w:tabs>
          <w:tab w:val="left" w:pos="284"/>
          <w:tab w:val="left" w:pos="1418"/>
        </w:tabs>
        <w:spacing w:before="119" w:after="0" w:line="240" w:lineRule="auto"/>
        <w:ind w:left="993" w:right="-30"/>
        <w:jc w:val="both"/>
        <w:rPr>
          <w:rFonts w:ascii="Arial" w:eastAsia="Arial" w:hAnsi="Arial" w:cs="Arial"/>
          <w:iCs/>
          <w:color w:val="auto"/>
          <w:sz w:val="18"/>
          <w:szCs w:val="18"/>
        </w:rPr>
      </w:pPr>
      <w:r w:rsidRPr="00636213">
        <w:rPr>
          <w:rFonts w:ascii="Arial" w:hAnsi="Arial" w:cs="Arial"/>
          <w:iCs/>
          <w:sz w:val="20"/>
          <w:szCs w:val="20"/>
        </w:rPr>
        <w:t xml:space="preserve">O gestor do contrato deverá enviar a documentação pertinente ao setor de contratos para a formalização dos </w:t>
      </w:r>
      <w:r w:rsidRPr="00636213">
        <w:rPr>
          <w:rFonts w:ascii="Arial" w:hAnsi="Arial" w:cs="Arial"/>
          <w:iCs/>
          <w:color w:val="auto"/>
          <w:sz w:val="20"/>
          <w:szCs w:val="20"/>
        </w:rPr>
        <w:t>procedimentos de liquidação e pagamento, no valor dimensionado pela fiscalização e gestão nos termos do contrato.</w:t>
      </w:r>
    </w:p>
    <w:p w14:paraId="70ABFCB7" w14:textId="40B8823E" w:rsidR="00DF2CD2" w:rsidRPr="00636213" w:rsidRDefault="002C648A">
      <w:pPr>
        <w:numPr>
          <w:ilvl w:val="0"/>
          <w:numId w:val="3"/>
        </w:numPr>
        <w:shd w:val="clear" w:color="auto" w:fill="BFBFBF"/>
        <w:tabs>
          <w:tab w:val="left" w:pos="720"/>
        </w:tabs>
        <w:spacing w:before="283" w:after="283" w:line="240" w:lineRule="auto"/>
        <w:ind w:right="-30"/>
        <w:jc w:val="both"/>
        <w:rPr>
          <w:rFonts w:ascii="Arial" w:eastAsia="Arial" w:hAnsi="Arial" w:cs="Arial"/>
          <w:b/>
          <w:bCs/>
          <w:iCs/>
          <w:color w:val="auto"/>
          <w:sz w:val="20"/>
          <w:szCs w:val="20"/>
        </w:rPr>
      </w:pPr>
      <w:r w:rsidRPr="00636213">
        <w:rPr>
          <w:rFonts w:ascii="Arial" w:hAnsi="Arial" w:cs="Arial"/>
          <w:b/>
          <w:bCs/>
          <w:iCs/>
          <w:color w:val="auto"/>
          <w:sz w:val="20"/>
          <w:szCs w:val="20"/>
        </w:rPr>
        <w:t>CRITÉRIOS DE MEDIÇÃO E DE PAGAMENTO</w:t>
      </w:r>
    </w:p>
    <w:p w14:paraId="1FA78B36" w14:textId="77777777" w:rsidR="009B71F9" w:rsidRPr="00636213" w:rsidRDefault="1659E023" w:rsidP="008C3C34">
      <w:pPr>
        <w:pStyle w:val="Nvel1-SemNumPreto"/>
        <w:rPr>
          <w:iCs/>
          <w:strike w:val="0"/>
          <w:color w:val="auto"/>
        </w:rPr>
      </w:pPr>
      <w:r w:rsidRPr="00636213">
        <w:rPr>
          <w:iCs/>
          <w:strike w:val="0"/>
          <w:color w:val="auto"/>
        </w:rPr>
        <w:t>Recebimento</w:t>
      </w:r>
    </w:p>
    <w:p w14:paraId="79945016" w14:textId="77777777" w:rsidR="009B71F9" w:rsidRPr="00636213" w:rsidRDefault="009B71F9" w:rsidP="009B71F9">
      <w:pPr>
        <w:pStyle w:val="Nivel2"/>
        <w:numPr>
          <w:ilvl w:val="1"/>
          <w:numId w:val="3"/>
        </w:numPr>
        <w:ind w:left="993"/>
        <w:rPr>
          <w:rFonts w:ascii="Arial" w:hAnsi="Arial" w:cs="Arial"/>
          <w:iCs/>
          <w:sz w:val="20"/>
          <w:szCs w:val="20"/>
          <w:lang w:eastAsia="en-US"/>
        </w:rPr>
      </w:pPr>
      <w:r w:rsidRPr="00636213">
        <w:rPr>
          <w:rFonts w:ascii="Arial" w:hAnsi="Arial" w:cs="Arial"/>
          <w:iCs/>
          <w:color w:val="auto"/>
          <w:sz w:val="20"/>
          <w:szCs w:val="20"/>
          <w:lang w:eastAsia="en-US"/>
        </w:rPr>
        <w:t xml:space="preserve">Os bens serão recebidos </w:t>
      </w:r>
      <w:r w:rsidRPr="00636213">
        <w:rPr>
          <w:rFonts w:ascii="Arial" w:hAnsi="Arial" w:cs="Arial"/>
          <w:iCs/>
          <w:sz w:val="20"/>
          <w:szCs w:val="20"/>
          <w:lang w:eastAsia="en-US"/>
        </w:rPr>
        <w:t xml:space="preserve">provisoriamente, de forma sumária, no ato da entrega, juntamente com a </w:t>
      </w:r>
      <w:r w:rsidRPr="00636213">
        <w:rPr>
          <w:rFonts w:ascii="Arial" w:eastAsia="Calibri" w:hAnsi="Arial" w:cs="Arial"/>
          <w:iCs/>
          <w:sz w:val="20"/>
          <w:szCs w:val="20"/>
          <w:lang w:eastAsia="en-US"/>
        </w:rPr>
        <w:t>nota</w:t>
      </w:r>
      <w:r w:rsidRPr="00636213">
        <w:rPr>
          <w:rFonts w:ascii="Arial" w:hAnsi="Arial" w:cs="Arial"/>
          <w:iCs/>
          <w:sz w:val="20"/>
          <w:szCs w:val="20"/>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Pr="00636213">
        <w:rPr>
          <w:rFonts w:ascii="Arial" w:hAnsi="Arial" w:cs="Arial"/>
          <w:iCs/>
          <w:color w:val="FF0000"/>
          <w:sz w:val="20"/>
          <w:szCs w:val="20"/>
          <w:lang w:eastAsia="en-US"/>
        </w:rPr>
        <w:t xml:space="preserve"> </w:t>
      </w:r>
      <w:r w:rsidRPr="00636213">
        <w:rPr>
          <w:rFonts w:ascii="Arial" w:hAnsi="Arial" w:cs="Arial"/>
          <w:iCs/>
          <w:sz w:val="20"/>
          <w:szCs w:val="20"/>
          <w:lang w:eastAsia="en-US"/>
        </w:rPr>
        <w:t>e na proposta.</w:t>
      </w:r>
    </w:p>
    <w:p w14:paraId="49D1420B" w14:textId="035E13D8" w:rsidR="009B71F9" w:rsidRPr="00636213" w:rsidRDefault="009B71F9" w:rsidP="009B71F9">
      <w:pPr>
        <w:pStyle w:val="Nivel2"/>
        <w:numPr>
          <w:ilvl w:val="1"/>
          <w:numId w:val="3"/>
        </w:numPr>
        <w:ind w:left="993"/>
        <w:rPr>
          <w:rFonts w:ascii="Arial" w:hAnsi="Arial" w:cs="Arial"/>
          <w:iCs/>
          <w:color w:val="auto"/>
          <w:sz w:val="20"/>
          <w:szCs w:val="20"/>
          <w:lang w:eastAsia="en-US"/>
        </w:rPr>
      </w:pPr>
      <w:r w:rsidRPr="00636213">
        <w:rPr>
          <w:rFonts w:ascii="Arial" w:hAnsi="Arial" w:cs="Arial"/>
          <w:iCs/>
          <w:sz w:val="20"/>
          <w:szCs w:val="20"/>
          <w:lang w:eastAsia="en-US"/>
        </w:rPr>
        <w:t>Os bens poderão ser rejeitados, no todo ou em parte, inclusive antes do recebimento provisório, quando em desacordo com as especificações constantes no Termo de Referência</w:t>
      </w:r>
      <w:r w:rsidRPr="00636213">
        <w:rPr>
          <w:rFonts w:ascii="Arial" w:hAnsi="Arial" w:cs="Arial"/>
          <w:iCs/>
          <w:color w:val="FF0000"/>
          <w:sz w:val="20"/>
          <w:szCs w:val="20"/>
          <w:lang w:eastAsia="en-US"/>
        </w:rPr>
        <w:t xml:space="preserve"> </w:t>
      </w:r>
      <w:r w:rsidRPr="00636213">
        <w:rPr>
          <w:rFonts w:ascii="Arial" w:hAnsi="Arial" w:cs="Arial"/>
          <w:iCs/>
          <w:sz w:val="20"/>
          <w:szCs w:val="20"/>
          <w:lang w:eastAsia="en-US"/>
        </w:rPr>
        <w:t xml:space="preserve">e na proposta, devendo ser substituídos no </w:t>
      </w:r>
      <w:r w:rsidRPr="00636213">
        <w:rPr>
          <w:rFonts w:ascii="Arial" w:hAnsi="Arial" w:cs="Arial"/>
          <w:iCs/>
          <w:color w:val="auto"/>
          <w:sz w:val="20"/>
          <w:szCs w:val="20"/>
          <w:lang w:eastAsia="en-US"/>
        </w:rPr>
        <w:t xml:space="preserve">prazo de </w:t>
      </w:r>
      <w:r w:rsidR="006977E2" w:rsidRPr="00636213">
        <w:rPr>
          <w:rFonts w:ascii="Arial" w:hAnsi="Arial" w:cs="Arial"/>
          <w:iCs/>
          <w:color w:val="auto"/>
          <w:sz w:val="20"/>
          <w:szCs w:val="20"/>
          <w:lang w:eastAsia="en-US"/>
        </w:rPr>
        <w:t>2</w:t>
      </w:r>
      <w:r w:rsidRPr="00636213">
        <w:rPr>
          <w:rFonts w:ascii="Arial" w:hAnsi="Arial" w:cs="Arial"/>
          <w:iCs/>
          <w:color w:val="auto"/>
          <w:sz w:val="20"/>
          <w:szCs w:val="20"/>
          <w:lang w:eastAsia="en-US"/>
        </w:rPr>
        <w:t xml:space="preserve"> (</w:t>
      </w:r>
      <w:r w:rsidR="006977E2" w:rsidRPr="00636213">
        <w:rPr>
          <w:rFonts w:ascii="Arial" w:hAnsi="Arial" w:cs="Arial"/>
          <w:iCs/>
          <w:color w:val="auto"/>
          <w:sz w:val="20"/>
          <w:szCs w:val="20"/>
          <w:lang w:eastAsia="en-US"/>
        </w:rPr>
        <w:t>dois</w:t>
      </w:r>
      <w:r w:rsidRPr="00636213">
        <w:rPr>
          <w:rFonts w:ascii="Arial" w:hAnsi="Arial" w:cs="Arial"/>
          <w:iCs/>
          <w:color w:val="auto"/>
          <w:sz w:val="20"/>
          <w:szCs w:val="20"/>
          <w:lang w:eastAsia="en-US"/>
        </w:rPr>
        <w:t>) dias, a contar da notificação da contratada, às suas custas, sem prejuízo da aplicação das penalidades.</w:t>
      </w:r>
    </w:p>
    <w:p w14:paraId="7BDF891E" w14:textId="15EF101E" w:rsidR="009B71F9" w:rsidRPr="00636213" w:rsidRDefault="009B71F9" w:rsidP="009B71F9">
      <w:pPr>
        <w:pStyle w:val="Nivel2"/>
        <w:numPr>
          <w:ilvl w:val="1"/>
          <w:numId w:val="3"/>
        </w:numPr>
        <w:ind w:left="993"/>
        <w:rPr>
          <w:rFonts w:ascii="Arial" w:hAnsi="Arial" w:cs="Arial"/>
          <w:iCs/>
          <w:sz w:val="20"/>
          <w:szCs w:val="20"/>
          <w:lang w:eastAsia="en-US"/>
        </w:rPr>
      </w:pPr>
      <w:r w:rsidRPr="00636213">
        <w:rPr>
          <w:rFonts w:ascii="Arial" w:hAnsi="Arial" w:cs="Arial"/>
          <w:iCs/>
          <w:color w:val="auto"/>
          <w:sz w:val="20"/>
          <w:szCs w:val="20"/>
          <w:lang w:eastAsia="en-US"/>
        </w:rPr>
        <w:t xml:space="preserve">O recebimento definitivo ocorrerá no prazo de </w:t>
      </w:r>
      <w:r w:rsidR="006977E2" w:rsidRPr="00636213">
        <w:rPr>
          <w:rFonts w:ascii="Arial" w:hAnsi="Arial" w:cs="Arial"/>
          <w:iCs/>
          <w:color w:val="auto"/>
          <w:sz w:val="20"/>
          <w:szCs w:val="20"/>
          <w:lang w:eastAsia="en-US"/>
        </w:rPr>
        <w:t xml:space="preserve">5 </w:t>
      </w:r>
      <w:r w:rsidRPr="00636213">
        <w:rPr>
          <w:rFonts w:ascii="Arial" w:hAnsi="Arial" w:cs="Arial"/>
          <w:iCs/>
          <w:color w:val="auto"/>
          <w:sz w:val="20"/>
          <w:szCs w:val="20"/>
          <w:lang w:eastAsia="en-US"/>
        </w:rPr>
        <w:t>(</w:t>
      </w:r>
      <w:r w:rsidR="006977E2" w:rsidRPr="00636213">
        <w:rPr>
          <w:rFonts w:ascii="Arial" w:hAnsi="Arial" w:cs="Arial"/>
          <w:iCs/>
          <w:color w:val="auto"/>
          <w:sz w:val="20"/>
          <w:szCs w:val="20"/>
          <w:lang w:eastAsia="en-US"/>
        </w:rPr>
        <w:t>cinco</w:t>
      </w:r>
      <w:r w:rsidRPr="00636213">
        <w:rPr>
          <w:rFonts w:ascii="Arial" w:hAnsi="Arial" w:cs="Arial"/>
          <w:iCs/>
          <w:color w:val="auto"/>
          <w:sz w:val="20"/>
          <w:szCs w:val="20"/>
          <w:lang w:eastAsia="en-US"/>
        </w:rPr>
        <w:t xml:space="preserve">) dias úteis, a contar do recebimento da nota fiscal ou instrumento de cobrança equivalente pela Administração, após a verificação da qualidade e quantidade do material e consequente aceitação mediante </w:t>
      </w:r>
      <w:r w:rsidRPr="00636213">
        <w:rPr>
          <w:rFonts w:ascii="Arial" w:hAnsi="Arial" w:cs="Arial"/>
          <w:iCs/>
          <w:sz w:val="20"/>
          <w:szCs w:val="20"/>
          <w:lang w:eastAsia="en-US"/>
        </w:rPr>
        <w:t>termo detalhado.</w:t>
      </w:r>
    </w:p>
    <w:p w14:paraId="499C3E08" w14:textId="56A24D90" w:rsidR="009B71F9" w:rsidRPr="00636213" w:rsidRDefault="009B71F9" w:rsidP="009B71F9">
      <w:pPr>
        <w:pStyle w:val="Nivel2"/>
        <w:numPr>
          <w:ilvl w:val="1"/>
          <w:numId w:val="3"/>
        </w:numPr>
        <w:ind w:left="993"/>
        <w:rPr>
          <w:rFonts w:ascii="Arial" w:hAnsi="Arial" w:cs="Arial"/>
          <w:iCs/>
          <w:color w:val="auto"/>
          <w:sz w:val="20"/>
          <w:szCs w:val="20"/>
          <w:lang w:eastAsia="en-US"/>
        </w:rPr>
      </w:pPr>
      <w:r w:rsidRPr="00636213">
        <w:rPr>
          <w:rFonts w:ascii="Arial" w:hAnsi="Arial" w:cs="Arial"/>
          <w:iCs/>
          <w:sz w:val="20"/>
          <w:szCs w:val="20"/>
          <w:lang w:eastAsia="en-US"/>
        </w:rPr>
        <w:t xml:space="preserve">Para as contratações decorrentes de despesas cujos valores não ultrapassem o limite de que trata o </w:t>
      </w:r>
      <w:hyperlink r:id="rId18" w:anchor="art75">
        <w:r w:rsidRPr="00636213">
          <w:rPr>
            <w:rStyle w:val="Hyperlink"/>
            <w:rFonts w:ascii="Arial" w:hAnsi="Arial" w:cs="Arial"/>
            <w:iCs/>
            <w:sz w:val="20"/>
            <w:szCs w:val="20"/>
            <w:lang w:eastAsia="en-US"/>
          </w:rPr>
          <w:t>inciso II do art. 75 da Lei nº 14.133, de 2021</w:t>
        </w:r>
      </w:hyperlink>
      <w:r w:rsidRPr="00636213">
        <w:rPr>
          <w:rFonts w:ascii="Arial" w:hAnsi="Arial" w:cs="Arial"/>
          <w:iCs/>
          <w:sz w:val="20"/>
          <w:szCs w:val="20"/>
          <w:lang w:eastAsia="en-US"/>
        </w:rPr>
        <w:t xml:space="preserve">, o prazo </w:t>
      </w:r>
      <w:r w:rsidRPr="00636213">
        <w:rPr>
          <w:rFonts w:ascii="Arial" w:hAnsi="Arial" w:cs="Arial"/>
          <w:iCs/>
          <w:color w:val="auto"/>
          <w:sz w:val="20"/>
          <w:szCs w:val="20"/>
          <w:lang w:eastAsia="en-US"/>
        </w:rPr>
        <w:t xml:space="preserve">máximo para o recebimento definitivo será de até </w:t>
      </w:r>
      <w:r w:rsidR="006977E2" w:rsidRPr="00636213">
        <w:rPr>
          <w:rFonts w:ascii="Arial" w:hAnsi="Arial" w:cs="Arial"/>
          <w:iCs/>
          <w:color w:val="auto"/>
          <w:sz w:val="20"/>
          <w:szCs w:val="20"/>
          <w:lang w:eastAsia="en-US"/>
        </w:rPr>
        <w:t>3</w:t>
      </w:r>
      <w:r w:rsidRPr="00636213">
        <w:rPr>
          <w:rFonts w:ascii="Arial" w:hAnsi="Arial" w:cs="Arial"/>
          <w:iCs/>
          <w:color w:val="auto"/>
          <w:sz w:val="20"/>
          <w:szCs w:val="20"/>
          <w:lang w:eastAsia="en-US"/>
        </w:rPr>
        <w:t xml:space="preserve"> (</w:t>
      </w:r>
      <w:r w:rsidR="006977E2" w:rsidRPr="00636213">
        <w:rPr>
          <w:rFonts w:ascii="Arial" w:hAnsi="Arial" w:cs="Arial"/>
          <w:iCs/>
          <w:color w:val="auto"/>
          <w:sz w:val="20"/>
          <w:szCs w:val="20"/>
          <w:lang w:eastAsia="en-US"/>
        </w:rPr>
        <w:t>três</w:t>
      </w:r>
      <w:r w:rsidRPr="00636213">
        <w:rPr>
          <w:rFonts w:ascii="Arial" w:hAnsi="Arial" w:cs="Arial"/>
          <w:iCs/>
          <w:color w:val="auto"/>
          <w:sz w:val="20"/>
          <w:szCs w:val="20"/>
          <w:lang w:eastAsia="en-US"/>
        </w:rPr>
        <w:t>) dias úteis.</w:t>
      </w:r>
    </w:p>
    <w:p w14:paraId="0A0495BF" w14:textId="77777777" w:rsidR="009B71F9" w:rsidRPr="00636213" w:rsidRDefault="009B71F9" w:rsidP="009B71F9">
      <w:pPr>
        <w:pStyle w:val="Nivel2"/>
        <w:numPr>
          <w:ilvl w:val="1"/>
          <w:numId w:val="3"/>
        </w:numPr>
        <w:ind w:left="993"/>
        <w:rPr>
          <w:rFonts w:ascii="Arial" w:hAnsi="Arial" w:cs="Arial"/>
          <w:iCs/>
          <w:sz w:val="20"/>
          <w:szCs w:val="20"/>
          <w:lang w:eastAsia="en-US"/>
        </w:rPr>
      </w:pPr>
      <w:r w:rsidRPr="00636213">
        <w:rPr>
          <w:rFonts w:ascii="Arial" w:hAnsi="Arial" w:cs="Arial"/>
          <w:iCs/>
          <w:color w:val="auto"/>
          <w:sz w:val="20"/>
          <w:szCs w:val="20"/>
          <w:lang w:eastAsia="en-US"/>
        </w:rPr>
        <w:t xml:space="preserve">O prazo para recebimento definitivo poderá ser excepcionalmente </w:t>
      </w:r>
      <w:r w:rsidRPr="00636213">
        <w:rPr>
          <w:rFonts w:ascii="Arial" w:hAnsi="Arial" w:cs="Arial"/>
          <w:iCs/>
          <w:sz w:val="20"/>
          <w:szCs w:val="20"/>
          <w:lang w:eastAsia="en-US"/>
        </w:rPr>
        <w:t xml:space="preserve">prorrogado, </w:t>
      </w:r>
      <w:r w:rsidRPr="00636213">
        <w:rPr>
          <w:rFonts w:ascii="Arial" w:hAnsi="Arial" w:cs="Arial"/>
          <w:iCs/>
          <w:color w:val="auto"/>
          <w:sz w:val="20"/>
          <w:szCs w:val="20"/>
          <w:lang w:eastAsia="en-US"/>
        </w:rPr>
        <w:t>de forma justificada, por igual período, quando houver necessidade de diligências para a aferição do ate</w:t>
      </w:r>
      <w:r w:rsidRPr="00636213">
        <w:rPr>
          <w:rFonts w:ascii="Arial" w:hAnsi="Arial" w:cs="Arial"/>
          <w:iCs/>
          <w:sz w:val="20"/>
          <w:szCs w:val="20"/>
          <w:lang w:eastAsia="en-US"/>
        </w:rPr>
        <w:t>ndimento das exigências contratuais.</w:t>
      </w:r>
    </w:p>
    <w:p w14:paraId="6CF175E2" w14:textId="77777777" w:rsidR="009B71F9" w:rsidRPr="00636213" w:rsidRDefault="009B71F9" w:rsidP="009B71F9">
      <w:pPr>
        <w:pStyle w:val="Nivel2"/>
        <w:numPr>
          <w:ilvl w:val="1"/>
          <w:numId w:val="3"/>
        </w:numPr>
        <w:ind w:left="993"/>
        <w:rPr>
          <w:rFonts w:ascii="Arial" w:hAnsi="Arial" w:cs="Arial"/>
          <w:iCs/>
          <w:sz w:val="20"/>
          <w:szCs w:val="20"/>
          <w:lang w:eastAsia="en-US"/>
        </w:rPr>
      </w:pPr>
      <w:r w:rsidRPr="00636213">
        <w:rPr>
          <w:rFonts w:ascii="Arial" w:hAnsi="Arial" w:cs="Arial"/>
          <w:iCs/>
          <w:sz w:val="20"/>
          <w:szCs w:val="20"/>
          <w:lang w:eastAsia="en-US"/>
        </w:rPr>
        <w:t xml:space="preserve">No caso de controvérsia sobre a execução do objeto, quanto à dimensão, qualidade e quantidade, deverá ser observado o teor do </w:t>
      </w:r>
      <w:hyperlink r:id="rId19" w:anchor="art143">
        <w:r w:rsidRPr="00636213">
          <w:rPr>
            <w:rStyle w:val="Hyperlink"/>
            <w:rFonts w:ascii="Arial" w:hAnsi="Arial" w:cs="Arial"/>
            <w:iCs/>
            <w:sz w:val="20"/>
            <w:szCs w:val="20"/>
            <w:lang w:eastAsia="en-US"/>
          </w:rPr>
          <w:t>art. 143 da Lei nº 14.133, de 2021</w:t>
        </w:r>
      </w:hyperlink>
      <w:r w:rsidRPr="00636213">
        <w:rPr>
          <w:rFonts w:ascii="Arial" w:hAnsi="Arial" w:cs="Arial"/>
          <w:iCs/>
          <w:sz w:val="20"/>
          <w:szCs w:val="20"/>
          <w:lang w:eastAsia="en-US"/>
        </w:rPr>
        <w:t>, comunicando-se à empresa para emissão de Nota Fiscal no que pertine à parcela incontroversa da execução do objeto, para efeito de liquidação e pagamento.</w:t>
      </w:r>
    </w:p>
    <w:p w14:paraId="06445378" w14:textId="77777777" w:rsidR="009B71F9" w:rsidRPr="00636213" w:rsidRDefault="009B71F9" w:rsidP="009B71F9">
      <w:pPr>
        <w:pStyle w:val="Nivel2"/>
        <w:numPr>
          <w:ilvl w:val="1"/>
          <w:numId w:val="3"/>
        </w:numPr>
        <w:ind w:left="993"/>
        <w:rPr>
          <w:rFonts w:ascii="Arial" w:hAnsi="Arial" w:cs="Arial"/>
          <w:iCs/>
          <w:sz w:val="20"/>
          <w:szCs w:val="20"/>
          <w:lang w:eastAsia="en-US"/>
        </w:rPr>
      </w:pPr>
      <w:r w:rsidRPr="00636213">
        <w:rPr>
          <w:rFonts w:ascii="Arial" w:hAnsi="Arial" w:cs="Arial"/>
          <w:iCs/>
          <w:sz w:val="20"/>
          <w:szCs w:val="20"/>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642D985" w14:textId="77777777" w:rsidR="009B71F9" w:rsidRPr="00636213" w:rsidRDefault="009B71F9" w:rsidP="009B71F9">
      <w:pPr>
        <w:pStyle w:val="Nivel2"/>
        <w:numPr>
          <w:ilvl w:val="1"/>
          <w:numId w:val="3"/>
        </w:numPr>
        <w:ind w:left="993"/>
        <w:rPr>
          <w:rFonts w:ascii="Arial" w:hAnsi="Arial" w:cs="Arial"/>
          <w:iCs/>
          <w:color w:val="auto"/>
          <w:sz w:val="20"/>
          <w:szCs w:val="20"/>
          <w:lang w:eastAsia="en-US"/>
        </w:rPr>
      </w:pPr>
      <w:r w:rsidRPr="00636213">
        <w:rPr>
          <w:rFonts w:ascii="Arial" w:hAnsi="Arial" w:cs="Arial"/>
          <w:iCs/>
          <w:sz w:val="20"/>
          <w:szCs w:val="20"/>
          <w:lang w:eastAsia="en-US"/>
        </w:rPr>
        <w:t xml:space="preserve">O recebimento provisório ou definitivo não excluirá a responsabilidade civil pela solidez e pela segurança dos bens </w:t>
      </w:r>
      <w:r w:rsidRPr="00636213">
        <w:rPr>
          <w:rFonts w:ascii="Arial" w:hAnsi="Arial" w:cs="Arial"/>
          <w:iCs/>
          <w:color w:val="auto"/>
          <w:sz w:val="20"/>
          <w:szCs w:val="20"/>
          <w:lang w:eastAsia="en-US"/>
        </w:rPr>
        <w:t>nem a responsabilidade ético-profissional pela perfeita execução do contrato.</w:t>
      </w:r>
    </w:p>
    <w:p w14:paraId="4D9F7C43" w14:textId="77777777" w:rsidR="009B71F9" w:rsidRPr="00636213" w:rsidRDefault="1659E023" w:rsidP="008C3C34">
      <w:pPr>
        <w:pStyle w:val="Nvel1-SemNumPreto"/>
        <w:rPr>
          <w:iCs/>
          <w:strike w:val="0"/>
          <w:color w:val="auto"/>
        </w:rPr>
      </w:pPr>
      <w:r w:rsidRPr="00636213">
        <w:rPr>
          <w:iCs/>
          <w:strike w:val="0"/>
          <w:color w:val="auto"/>
        </w:rPr>
        <w:t>Liquidação</w:t>
      </w:r>
    </w:p>
    <w:p w14:paraId="7A6EF1F9" w14:textId="4B2BEC35" w:rsidR="009B71F9" w:rsidRPr="00636213" w:rsidRDefault="009B71F9" w:rsidP="009B71F9">
      <w:pPr>
        <w:pStyle w:val="Nivel2"/>
        <w:numPr>
          <w:ilvl w:val="1"/>
          <w:numId w:val="3"/>
        </w:numPr>
        <w:ind w:left="993"/>
        <w:rPr>
          <w:rFonts w:ascii="Arial" w:hAnsi="Arial" w:cs="Arial"/>
          <w:iCs/>
          <w:color w:val="auto"/>
          <w:sz w:val="20"/>
          <w:szCs w:val="20"/>
          <w:lang w:eastAsia="en-US"/>
        </w:rPr>
      </w:pPr>
      <w:r w:rsidRPr="00636213">
        <w:rPr>
          <w:rFonts w:ascii="Arial" w:hAnsi="Arial" w:cs="Arial"/>
          <w:iCs/>
          <w:color w:val="auto"/>
          <w:sz w:val="20"/>
          <w:szCs w:val="20"/>
          <w:lang w:eastAsia="en-US"/>
        </w:rPr>
        <w:t>Recebida a Nota Fiscal ou documento de cobrança equivalente, correrá o prazo de dez dias úteis para fins de liquidação, na forma desta seção, prorrogáveis por igual período.</w:t>
      </w:r>
    </w:p>
    <w:p w14:paraId="0D45E348" w14:textId="77777777" w:rsidR="009B71F9" w:rsidRPr="00636213" w:rsidRDefault="009B71F9" w:rsidP="009B71F9">
      <w:pPr>
        <w:pStyle w:val="Nivel3"/>
        <w:numPr>
          <w:ilvl w:val="2"/>
          <w:numId w:val="3"/>
        </w:numPr>
        <w:tabs>
          <w:tab w:val="clear" w:pos="2160"/>
        </w:tabs>
        <w:ind w:left="993"/>
        <w:rPr>
          <w:rFonts w:ascii="Arial" w:hAnsi="Arial"/>
          <w:iCs/>
          <w:color w:val="auto"/>
          <w:sz w:val="20"/>
          <w:szCs w:val="20"/>
        </w:rPr>
      </w:pPr>
      <w:r w:rsidRPr="00636213">
        <w:rPr>
          <w:rFonts w:ascii="Arial" w:hAnsi="Arial"/>
          <w:iCs/>
          <w:color w:val="auto"/>
          <w:sz w:val="20"/>
          <w:szCs w:val="20"/>
        </w:rPr>
        <w:lastRenderedPageBreak/>
        <w:t xml:space="preserve">O prazo de que trata o item anterior será reduzido à metade, mantendo-se a possibilidade de prorrogação, no caso de contratações decorrentes de despesas cujos valores não ultrapassem o limite de que trata o </w:t>
      </w:r>
      <w:hyperlink r:id="rId20" w:anchor="art75">
        <w:r w:rsidRPr="00636213">
          <w:rPr>
            <w:rStyle w:val="Hyperlink"/>
            <w:rFonts w:ascii="Arial" w:hAnsi="Arial"/>
            <w:iCs/>
            <w:color w:val="auto"/>
            <w:sz w:val="20"/>
            <w:szCs w:val="20"/>
          </w:rPr>
          <w:t>inciso II do art. 75 da Lei nº 14.133, de 2021</w:t>
        </w:r>
      </w:hyperlink>
      <w:r w:rsidRPr="00636213">
        <w:rPr>
          <w:rFonts w:ascii="Arial" w:hAnsi="Arial"/>
          <w:iCs/>
          <w:color w:val="auto"/>
          <w:sz w:val="20"/>
          <w:szCs w:val="20"/>
        </w:rPr>
        <w:t>.</w:t>
      </w:r>
    </w:p>
    <w:p w14:paraId="4D2D0484" w14:textId="77777777" w:rsidR="009B71F9" w:rsidRPr="00636213" w:rsidRDefault="009B71F9" w:rsidP="009B71F9">
      <w:pPr>
        <w:pStyle w:val="Nivel2"/>
        <w:numPr>
          <w:ilvl w:val="1"/>
          <w:numId w:val="3"/>
        </w:numPr>
        <w:ind w:left="993"/>
        <w:rPr>
          <w:rFonts w:ascii="Arial" w:hAnsi="Arial" w:cs="Arial"/>
          <w:iCs/>
          <w:color w:val="auto"/>
          <w:sz w:val="20"/>
          <w:szCs w:val="20"/>
          <w:lang w:eastAsia="en-US"/>
        </w:rPr>
      </w:pPr>
      <w:r w:rsidRPr="00636213">
        <w:rPr>
          <w:rFonts w:ascii="Arial" w:hAnsi="Arial" w:cs="Arial"/>
          <w:iCs/>
          <w:color w:val="auto"/>
          <w:sz w:val="20"/>
          <w:szCs w:val="20"/>
          <w:lang w:eastAsia="en-US"/>
        </w:rPr>
        <w:t xml:space="preserve">Para fins de liquidação, o setor competente deverá verificar se a nota fiscal ou instrumento de cobrança equivalente apresentado expressa os elementos necessários e essenciais do documento, tais como: </w:t>
      </w:r>
    </w:p>
    <w:p w14:paraId="5313211B" w14:textId="77777777" w:rsidR="009B71F9" w:rsidRPr="00636213" w:rsidRDefault="009B71F9" w:rsidP="009B71F9">
      <w:pPr>
        <w:pStyle w:val="Nivel3"/>
        <w:numPr>
          <w:ilvl w:val="2"/>
          <w:numId w:val="3"/>
        </w:numPr>
        <w:tabs>
          <w:tab w:val="clear" w:pos="2160"/>
        </w:tabs>
        <w:ind w:left="993"/>
        <w:rPr>
          <w:rFonts w:ascii="Arial" w:hAnsi="Arial"/>
          <w:iCs/>
          <w:color w:val="auto"/>
          <w:sz w:val="20"/>
          <w:szCs w:val="20"/>
          <w:lang w:eastAsia="en-US"/>
        </w:rPr>
      </w:pPr>
      <w:r w:rsidRPr="00636213">
        <w:rPr>
          <w:rFonts w:ascii="Arial" w:hAnsi="Arial"/>
          <w:iCs/>
          <w:color w:val="auto"/>
          <w:sz w:val="20"/>
          <w:szCs w:val="20"/>
          <w:lang w:eastAsia="en-US"/>
        </w:rPr>
        <w:t>o prazo de validade;</w:t>
      </w:r>
    </w:p>
    <w:p w14:paraId="1FE9EAE4" w14:textId="77777777" w:rsidR="009B71F9" w:rsidRPr="00636213" w:rsidRDefault="009B71F9" w:rsidP="009B71F9">
      <w:pPr>
        <w:pStyle w:val="Nivel3"/>
        <w:numPr>
          <w:ilvl w:val="2"/>
          <w:numId w:val="3"/>
        </w:numPr>
        <w:tabs>
          <w:tab w:val="clear" w:pos="2160"/>
        </w:tabs>
        <w:ind w:left="993"/>
        <w:rPr>
          <w:rFonts w:ascii="Arial" w:hAnsi="Arial"/>
          <w:iCs/>
          <w:color w:val="auto"/>
          <w:sz w:val="20"/>
          <w:szCs w:val="20"/>
          <w:lang w:eastAsia="en-US"/>
        </w:rPr>
      </w:pPr>
      <w:r w:rsidRPr="00636213">
        <w:rPr>
          <w:rFonts w:ascii="Arial" w:hAnsi="Arial"/>
          <w:iCs/>
          <w:color w:val="auto"/>
          <w:sz w:val="20"/>
          <w:szCs w:val="20"/>
          <w:lang w:eastAsia="en-US"/>
        </w:rPr>
        <w:t xml:space="preserve">a data da emissão; </w:t>
      </w:r>
    </w:p>
    <w:p w14:paraId="6BE4FDC0" w14:textId="77777777" w:rsidR="009B71F9" w:rsidRPr="00636213" w:rsidRDefault="009B71F9" w:rsidP="009B71F9">
      <w:pPr>
        <w:pStyle w:val="Nivel3"/>
        <w:numPr>
          <w:ilvl w:val="2"/>
          <w:numId w:val="3"/>
        </w:numPr>
        <w:tabs>
          <w:tab w:val="clear" w:pos="2160"/>
        </w:tabs>
        <w:ind w:left="993"/>
        <w:rPr>
          <w:rFonts w:ascii="Arial" w:hAnsi="Arial"/>
          <w:iCs/>
          <w:color w:val="auto"/>
          <w:sz w:val="20"/>
          <w:szCs w:val="20"/>
          <w:lang w:eastAsia="en-US"/>
        </w:rPr>
      </w:pPr>
      <w:r w:rsidRPr="00636213">
        <w:rPr>
          <w:rFonts w:ascii="Arial" w:hAnsi="Arial"/>
          <w:iCs/>
          <w:color w:val="auto"/>
          <w:sz w:val="20"/>
          <w:szCs w:val="20"/>
          <w:lang w:eastAsia="en-US"/>
        </w:rPr>
        <w:t xml:space="preserve">os dados do contrato e do órgão contratante; </w:t>
      </w:r>
    </w:p>
    <w:p w14:paraId="4AE78F2F" w14:textId="77777777" w:rsidR="009B71F9" w:rsidRPr="00636213" w:rsidRDefault="009B71F9" w:rsidP="009B71F9">
      <w:pPr>
        <w:pStyle w:val="Nivel3"/>
        <w:numPr>
          <w:ilvl w:val="2"/>
          <w:numId w:val="3"/>
        </w:numPr>
        <w:tabs>
          <w:tab w:val="clear" w:pos="2160"/>
        </w:tabs>
        <w:ind w:left="993"/>
        <w:rPr>
          <w:rFonts w:ascii="Arial" w:hAnsi="Arial"/>
          <w:iCs/>
          <w:color w:val="auto"/>
          <w:sz w:val="20"/>
          <w:szCs w:val="20"/>
          <w:lang w:eastAsia="en-US"/>
        </w:rPr>
      </w:pPr>
      <w:r w:rsidRPr="00636213">
        <w:rPr>
          <w:rFonts w:ascii="Arial" w:hAnsi="Arial"/>
          <w:iCs/>
          <w:color w:val="auto"/>
          <w:sz w:val="20"/>
          <w:szCs w:val="20"/>
          <w:lang w:eastAsia="en-US"/>
        </w:rPr>
        <w:t xml:space="preserve">o período respectivo de execução do contrato; </w:t>
      </w:r>
    </w:p>
    <w:p w14:paraId="306CCF39" w14:textId="77777777" w:rsidR="009B71F9" w:rsidRPr="00636213" w:rsidRDefault="009B71F9" w:rsidP="009B71F9">
      <w:pPr>
        <w:pStyle w:val="Nivel3"/>
        <w:numPr>
          <w:ilvl w:val="2"/>
          <w:numId w:val="3"/>
        </w:numPr>
        <w:tabs>
          <w:tab w:val="clear" w:pos="2160"/>
        </w:tabs>
        <w:ind w:left="993"/>
        <w:rPr>
          <w:rFonts w:ascii="Arial" w:hAnsi="Arial"/>
          <w:iCs/>
          <w:color w:val="auto"/>
          <w:sz w:val="20"/>
          <w:szCs w:val="20"/>
          <w:lang w:eastAsia="en-US"/>
        </w:rPr>
      </w:pPr>
      <w:r w:rsidRPr="00636213">
        <w:rPr>
          <w:rFonts w:ascii="Arial" w:hAnsi="Arial"/>
          <w:iCs/>
          <w:color w:val="auto"/>
          <w:sz w:val="20"/>
          <w:szCs w:val="20"/>
          <w:lang w:eastAsia="en-US"/>
        </w:rPr>
        <w:t xml:space="preserve">o valor a pagar; e </w:t>
      </w:r>
    </w:p>
    <w:p w14:paraId="59568CAE" w14:textId="77777777" w:rsidR="009B71F9" w:rsidRPr="00636213" w:rsidRDefault="009B71F9" w:rsidP="009B71F9">
      <w:pPr>
        <w:pStyle w:val="Nivel3"/>
        <w:numPr>
          <w:ilvl w:val="2"/>
          <w:numId w:val="3"/>
        </w:numPr>
        <w:tabs>
          <w:tab w:val="clear" w:pos="2160"/>
        </w:tabs>
        <w:ind w:left="993"/>
        <w:rPr>
          <w:rFonts w:ascii="Arial" w:hAnsi="Arial"/>
          <w:iCs/>
          <w:color w:val="auto"/>
          <w:sz w:val="20"/>
          <w:szCs w:val="20"/>
          <w:lang w:eastAsia="en-US"/>
        </w:rPr>
      </w:pPr>
      <w:r w:rsidRPr="00636213">
        <w:rPr>
          <w:rFonts w:ascii="Arial" w:hAnsi="Arial"/>
          <w:iCs/>
          <w:color w:val="auto"/>
          <w:sz w:val="20"/>
          <w:szCs w:val="20"/>
          <w:lang w:eastAsia="en-US"/>
        </w:rPr>
        <w:t>eventual destaque do valor de retenções tributárias cabíveis.</w:t>
      </w:r>
    </w:p>
    <w:p w14:paraId="685FDA48" w14:textId="77777777" w:rsidR="009B71F9" w:rsidRPr="00636213" w:rsidRDefault="009B71F9" w:rsidP="009B71F9">
      <w:pPr>
        <w:pStyle w:val="Nivel2"/>
        <w:numPr>
          <w:ilvl w:val="1"/>
          <w:numId w:val="3"/>
        </w:numPr>
        <w:ind w:left="993"/>
        <w:rPr>
          <w:rFonts w:ascii="Arial" w:hAnsi="Arial" w:cs="Arial"/>
          <w:iCs/>
          <w:color w:val="auto"/>
          <w:sz w:val="20"/>
          <w:szCs w:val="20"/>
          <w:lang w:eastAsia="en-US"/>
        </w:rPr>
      </w:pPr>
      <w:r w:rsidRPr="00636213">
        <w:rPr>
          <w:rFonts w:ascii="Arial" w:eastAsia="Calibri" w:hAnsi="Arial" w:cs="Arial"/>
          <w:iCs/>
          <w:color w:val="auto"/>
          <w:sz w:val="20"/>
          <w:szCs w:val="20"/>
          <w:lang w:eastAsia="en-US"/>
        </w:rPr>
        <w:t xml:space="preserve"> Havendo erro na apresentação da nota fiscal ou instrumento de cobrança equivalente, ou circunstância que impeça a </w:t>
      </w:r>
      <w:r w:rsidRPr="00636213">
        <w:rPr>
          <w:rFonts w:ascii="Arial" w:hAnsi="Arial" w:cs="Arial"/>
          <w:iCs/>
          <w:color w:val="auto"/>
          <w:sz w:val="20"/>
          <w:szCs w:val="20"/>
          <w:lang w:eastAsia="en-US"/>
        </w:rPr>
        <w:t>liquidação da despesa, esta ficará sobrestada até que o contratado providencie as medidas saneadoras, reiniciando-se o prazo após a comprovação da regularização da situação, sem ônus ao contratante;</w:t>
      </w:r>
    </w:p>
    <w:p w14:paraId="4045EBA6" w14:textId="77777777" w:rsidR="009B71F9" w:rsidRPr="00636213" w:rsidRDefault="009B71F9" w:rsidP="009B71F9">
      <w:pPr>
        <w:pStyle w:val="Nivel2"/>
        <w:numPr>
          <w:ilvl w:val="1"/>
          <w:numId w:val="3"/>
        </w:numPr>
        <w:ind w:left="993"/>
        <w:rPr>
          <w:rFonts w:ascii="Arial" w:hAnsi="Arial" w:cs="Arial"/>
          <w:iCs/>
          <w:color w:val="auto"/>
          <w:sz w:val="20"/>
          <w:szCs w:val="20"/>
          <w:lang w:eastAsia="en-US"/>
        </w:rPr>
      </w:pPr>
      <w:r w:rsidRPr="00636213">
        <w:rPr>
          <w:rFonts w:ascii="Arial" w:hAnsi="Arial" w:cs="Arial"/>
          <w:iCs/>
          <w:color w:val="auto"/>
          <w:sz w:val="20"/>
          <w:szCs w:val="20"/>
          <w:lang w:eastAsia="en-US"/>
        </w:rP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21" w:anchor="art68">
        <w:r w:rsidRPr="00636213">
          <w:rPr>
            <w:rStyle w:val="Hyperlink"/>
            <w:rFonts w:ascii="Arial" w:hAnsi="Arial" w:cs="Arial"/>
            <w:iCs/>
            <w:color w:val="auto"/>
            <w:sz w:val="20"/>
            <w:szCs w:val="20"/>
            <w:lang w:eastAsia="en-US"/>
          </w:rPr>
          <w:t xml:space="preserve">art. 68 da Lei nº 14.133, de 2021.  </w:t>
        </w:r>
      </w:hyperlink>
      <w:r w:rsidRPr="00636213">
        <w:rPr>
          <w:rFonts w:ascii="Arial" w:hAnsi="Arial" w:cs="Arial"/>
          <w:iCs/>
          <w:color w:val="auto"/>
          <w:sz w:val="20"/>
          <w:szCs w:val="20"/>
          <w:lang w:eastAsia="en-US"/>
        </w:rPr>
        <w:t xml:space="preserve"> </w:t>
      </w:r>
    </w:p>
    <w:p w14:paraId="556E23EF" w14:textId="48688A80" w:rsidR="009B71F9" w:rsidRPr="00636213" w:rsidRDefault="009B71F9" w:rsidP="009B71F9">
      <w:pPr>
        <w:pStyle w:val="Nivel2"/>
        <w:numPr>
          <w:ilvl w:val="1"/>
          <w:numId w:val="3"/>
        </w:numPr>
        <w:ind w:left="993"/>
        <w:rPr>
          <w:rFonts w:ascii="Arial" w:hAnsi="Arial" w:cs="Arial"/>
          <w:iCs/>
          <w:color w:val="auto"/>
          <w:sz w:val="20"/>
          <w:szCs w:val="20"/>
        </w:rPr>
      </w:pPr>
      <w:r w:rsidRPr="00636213">
        <w:rPr>
          <w:rFonts w:ascii="Arial" w:hAnsi="Arial" w:cs="Arial"/>
          <w:iCs/>
          <w:color w:val="auto"/>
          <w:sz w:val="20"/>
          <w:szCs w:val="20"/>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7D655F7D" w14:textId="77777777" w:rsidR="009B71F9" w:rsidRPr="00636213" w:rsidRDefault="009B71F9" w:rsidP="009B71F9">
      <w:pPr>
        <w:pStyle w:val="Nivel2"/>
        <w:numPr>
          <w:ilvl w:val="1"/>
          <w:numId w:val="3"/>
        </w:numPr>
        <w:ind w:left="993"/>
        <w:rPr>
          <w:rFonts w:ascii="Arial" w:hAnsi="Arial" w:cs="Arial"/>
          <w:iCs/>
          <w:color w:val="auto"/>
          <w:sz w:val="20"/>
          <w:szCs w:val="20"/>
          <w:lang w:eastAsia="en-US"/>
        </w:rPr>
      </w:pPr>
      <w:r w:rsidRPr="00636213">
        <w:rPr>
          <w:rFonts w:ascii="Arial" w:hAnsi="Arial" w:cs="Arial"/>
          <w:iCs/>
          <w:color w:val="auto"/>
          <w:sz w:val="20"/>
          <w:szCs w:val="20"/>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50D2C2E" w14:textId="77777777" w:rsidR="009B71F9" w:rsidRPr="00636213" w:rsidRDefault="009B71F9" w:rsidP="009B71F9">
      <w:pPr>
        <w:pStyle w:val="Nivel2"/>
        <w:numPr>
          <w:ilvl w:val="1"/>
          <w:numId w:val="3"/>
        </w:numPr>
        <w:ind w:left="993"/>
        <w:rPr>
          <w:rFonts w:ascii="Arial" w:hAnsi="Arial" w:cs="Arial"/>
          <w:iCs/>
          <w:color w:val="auto"/>
          <w:sz w:val="20"/>
          <w:szCs w:val="20"/>
          <w:lang w:eastAsia="en-US"/>
        </w:rPr>
      </w:pPr>
      <w:r w:rsidRPr="00636213">
        <w:rPr>
          <w:rFonts w:ascii="Arial" w:hAnsi="Arial" w:cs="Arial"/>
          <w:iCs/>
          <w:color w:val="auto"/>
          <w:sz w:val="20"/>
          <w:szCs w:val="20"/>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564BE98" w14:textId="77777777" w:rsidR="009B71F9" w:rsidRPr="00636213" w:rsidRDefault="009B71F9" w:rsidP="009B71F9">
      <w:pPr>
        <w:pStyle w:val="Nivel2"/>
        <w:numPr>
          <w:ilvl w:val="1"/>
          <w:numId w:val="3"/>
        </w:numPr>
        <w:ind w:left="993"/>
        <w:rPr>
          <w:rFonts w:ascii="Arial" w:hAnsi="Arial" w:cs="Arial"/>
          <w:iCs/>
          <w:color w:val="auto"/>
          <w:sz w:val="20"/>
          <w:szCs w:val="20"/>
          <w:lang w:eastAsia="en-US"/>
        </w:rPr>
      </w:pPr>
      <w:r w:rsidRPr="00636213">
        <w:rPr>
          <w:rFonts w:ascii="Arial" w:hAnsi="Arial" w:cs="Arial"/>
          <w:iCs/>
          <w:color w:val="auto"/>
          <w:sz w:val="20"/>
          <w:szCs w:val="20"/>
          <w:lang w:eastAsia="en-US"/>
        </w:rPr>
        <w:t xml:space="preserve">Persistindo a irregularidade, o contratante deverá adotar as medidas necessárias à rescisão contratual nos autos do processo administrativo correspondente, assegurada ao contratado a ampla defesa. </w:t>
      </w:r>
    </w:p>
    <w:p w14:paraId="14F0BDEA" w14:textId="77777777" w:rsidR="009B71F9" w:rsidRPr="00636213" w:rsidRDefault="009B71F9" w:rsidP="009B71F9">
      <w:pPr>
        <w:pStyle w:val="Nivel2"/>
        <w:numPr>
          <w:ilvl w:val="1"/>
          <w:numId w:val="3"/>
        </w:numPr>
        <w:ind w:left="993"/>
        <w:rPr>
          <w:rFonts w:ascii="Arial" w:hAnsi="Arial" w:cs="Arial"/>
          <w:iCs/>
          <w:color w:val="auto"/>
          <w:sz w:val="20"/>
          <w:szCs w:val="20"/>
          <w:lang w:eastAsia="en-US"/>
        </w:rPr>
      </w:pPr>
      <w:r w:rsidRPr="00636213">
        <w:rPr>
          <w:rFonts w:ascii="Arial" w:hAnsi="Arial" w:cs="Arial"/>
          <w:iCs/>
          <w:sz w:val="20"/>
          <w:szCs w:val="20"/>
          <w:lang w:eastAsia="en-US"/>
        </w:rPr>
        <w:t xml:space="preserve">Havendo a efetiva execução do objeto, os pagamentos serão realizados normalmente, até que se decida pela </w:t>
      </w:r>
      <w:r w:rsidRPr="00636213">
        <w:rPr>
          <w:rFonts w:ascii="Arial" w:hAnsi="Arial" w:cs="Arial"/>
          <w:iCs/>
          <w:color w:val="auto"/>
          <w:sz w:val="20"/>
          <w:szCs w:val="20"/>
          <w:lang w:eastAsia="en-US"/>
        </w:rPr>
        <w:t xml:space="preserve">rescisão do contrato, caso o contratado não regularize sua situação junto ao SICAF.  </w:t>
      </w:r>
    </w:p>
    <w:p w14:paraId="72B274AD" w14:textId="77777777" w:rsidR="009B71F9" w:rsidRPr="00636213" w:rsidRDefault="1659E023" w:rsidP="008C3C34">
      <w:pPr>
        <w:pStyle w:val="Nvel1-SemNumPreto"/>
        <w:rPr>
          <w:iCs/>
          <w:strike w:val="0"/>
          <w:color w:val="auto"/>
        </w:rPr>
      </w:pPr>
      <w:r w:rsidRPr="00636213">
        <w:rPr>
          <w:iCs/>
          <w:strike w:val="0"/>
          <w:color w:val="auto"/>
        </w:rPr>
        <w:t>Prazo de pagamento</w:t>
      </w:r>
    </w:p>
    <w:p w14:paraId="4332F34E" w14:textId="6CB91F1D" w:rsidR="009B71F9" w:rsidRPr="00636213" w:rsidRDefault="009B71F9" w:rsidP="009B71F9">
      <w:pPr>
        <w:pStyle w:val="Nivel2"/>
        <w:numPr>
          <w:ilvl w:val="1"/>
          <w:numId w:val="3"/>
        </w:numPr>
        <w:ind w:left="993"/>
        <w:rPr>
          <w:rFonts w:ascii="Arial" w:hAnsi="Arial" w:cs="Arial"/>
          <w:iCs/>
          <w:color w:val="auto"/>
          <w:sz w:val="20"/>
          <w:szCs w:val="20"/>
        </w:rPr>
      </w:pPr>
      <w:r w:rsidRPr="00636213">
        <w:rPr>
          <w:rFonts w:ascii="Arial" w:hAnsi="Arial" w:cs="Arial"/>
          <w:iCs/>
          <w:color w:val="auto"/>
          <w:sz w:val="20"/>
          <w:szCs w:val="20"/>
        </w:rPr>
        <w:t xml:space="preserve">O pagamento será efetuado no prazo de até </w:t>
      </w:r>
      <w:r w:rsidR="00A75C22" w:rsidRPr="00636213">
        <w:rPr>
          <w:rFonts w:ascii="Arial" w:hAnsi="Arial" w:cs="Arial"/>
          <w:iCs/>
          <w:color w:val="auto"/>
          <w:sz w:val="20"/>
          <w:szCs w:val="20"/>
        </w:rPr>
        <w:t>2</w:t>
      </w:r>
      <w:r w:rsidRPr="00636213">
        <w:rPr>
          <w:rFonts w:ascii="Arial" w:hAnsi="Arial" w:cs="Arial"/>
          <w:iCs/>
          <w:color w:val="auto"/>
          <w:sz w:val="20"/>
          <w:szCs w:val="20"/>
        </w:rPr>
        <w:t>0 (</w:t>
      </w:r>
      <w:r w:rsidR="00A75C22" w:rsidRPr="00636213">
        <w:rPr>
          <w:rFonts w:ascii="Arial" w:hAnsi="Arial" w:cs="Arial"/>
          <w:iCs/>
          <w:color w:val="auto"/>
          <w:sz w:val="20"/>
          <w:szCs w:val="20"/>
        </w:rPr>
        <w:t>vinte</w:t>
      </w:r>
      <w:r w:rsidRPr="00636213">
        <w:rPr>
          <w:rFonts w:ascii="Arial" w:hAnsi="Arial" w:cs="Arial"/>
          <w:iCs/>
          <w:color w:val="auto"/>
          <w:sz w:val="20"/>
          <w:szCs w:val="20"/>
        </w:rPr>
        <w:t>) dias úteis contados da finalização da liquidação da despesa, conforme seção anterior.</w:t>
      </w:r>
    </w:p>
    <w:p w14:paraId="14ACC4E4" w14:textId="038A73BF" w:rsidR="009B71F9" w:rsidRPr="00636213" w:rsidRDefault="009B71F9" w:rsidP="009B71F9">
      <w:pPr>
        <w:pStyle w:val="Nivel2"/>
        <w:numPr>
          <w:ilvl w:val="1"/>
          <w:numId w:val="3"/>
        </w:numPr>
        <w:ind w:left="993"/>
        <w:rPr>
          <w:rFonts w:ascii="Arial" w:hAnsi="Arial" w:cs="Arial"/>
          <w:iCs/>
          <w:color w:val="auto"/>
          <w:sz w:val="20"/>
          <w:szCs w:val="20"/>
          <w:lang w:eastAsia="en-US"/>
        </w:rPr>
      </w:pPr>
      <w:r w:rsidRPr="00636213">
        <w:rPr>
          <w:rFonts w:ascii="Arial" w:hAnsi="Arial" w:cs="Arial"/>
          <w:iCs/>
          <w:color w:val="auto"/>
          <w:sz w:val="20"/>
          <w:szCs w:val="20"/>
          <w:lang w:eastAsia="en-US"/>
        </w:rPr>
        <w:t xml:space="preserve">No caso de atraso pelo Contratante, os valores devidos ao contratado serão atualizados monetariamente entre o termo final do prazo de pagamento até a data de sua efetiva realização, mediante aplicação do índice </w:t>
      </w:r>
      <w:r w:rsidR="00A75C22" w:rsidRPr="00636213">
        <w:rPr>
          <w:rFonts w:ascii="Arial" w:hAnsi="Arial" w:cs="Arial"/>
          <w:iCs/>
          <w:color w:val="auto"/>
          <w:sz w:val="20"/>
          <w:szCs w:val="20"/>
          <w:lang w:eastAsia="en-US"/>
        </w:rPr>
        <w:t>IPCA</w:t>
      </w:r>
      <w:r w:rsidRPr="00636213">
        <w:rPr>
          <w:rFonts w:ascii="Arial" w:hAnsi="Arial" w:cs="Arial"/>
          <w:iCs/>
          <w:color w:val="auto"/>
          <w:sz w:val="20"/>
          <w:szCs w:val="20"/>
          <w:lang w:eastAsia="en-US"/>
        </w:rPr>
        <w:t xml:space="preserve"> de correção monetária.</w:t>
      </w:r>
    </w:p>
    <w:p w14:paraId="430A123B" w14:textId="77777777" w:rsidR="009B71F9" w:rsidRPr="00636213" w:rsidRDefault="1659E023" w:rsidP="008C3C34">
      <w:pPr>
        <w:pStyle w:val="Nvel1-SemNumPreto"/>
        <w:rPr>
          <w:iCs/>
          <w:strike w:val="0"/>
          <w:color w:val="auto"/>
        </w:rPr>
      </w:pPr>
      <w:r w:rsidRPr="00636213">
        <w:rPr>
          <w:iCs/>
          <w:strike w:val="0"/>
          <w:color w:val="auto"/>
        </w:rPr>
        <w:lastRenderedPageBreak/>
        <w:t>Forma de pagamento</w:t>
      </w:r>
    </w:p>
    <w:p w14:paraId="746A2C22" w14:textId="77777777" w:rsidR="009B71F9" w:rsidRPr="00636213" w:rsidRDefault="009B71F9" w:rsidP="009B71F9">
      <w:pPr>
        <w:pStyle w:val="Nivel2"/>
        <w:numPr>
          <w:ilvl w:val="1"/>
          <w:numId w:val="3"/>
        </w:numPr>
        <w:ind w:left="993"/>
        <w:rPr>
          <w:rFonts w:ascii="Arial" w:hAnsi="Arial" w:cs="Arial"/>
          <w:iCs/>
          <w:color w:val="auto"/>
          <w:sz w:val="20"/>
          <w:szCs w:val="20"/>
          <w:lang w:eastAsia="en-US"/>
        </w:rPr>
      </w:pPr>
      <w:r w:rsidRPr="00636213">
        <w:rPr>
          <w:rFonts w:ascii="Arial" w:hAnsi="Arial" w:cs="Arial"/>
          <w:iCs/>
          <w:color w:val="auto"/>
          <w:sz w:val="20"/>
          <w:szCs w:val="20"/>
          <w:lang w:eastAsia="en-US"/>
        </w:rPr>
        <w:t>O pagamento será realizado por meio de ordem bancária, para crédito em banco, agência e conta corrente indicados pelo contratado.</w:t>
      </w:r>
    </w:p>
    <w:p w14:paraId="282C183A" w14:textId="77777777" w:rsidR="009B71F9" w:rsidRPr="00636213" w:rsidRDefault="009B71F9" w:rsidP="009B71F9">
      <w:pPr>
        <w:pStyle w:val="Nivel2"/>
        <w:numPr>
          <w:ilvl w:val="1"/>
          <w:numId w:val="3"/>
        </w:numPr>
        <w:ind w:left="993"/>
        <w:rPr>
          <w:rFonts w:ascii="Arial" w:hAnsi="Arial" w:cs="Arial"/>
          <w:iCs/>
          <w:color w:val="auto"/>
          <w:sz w:val="20"/>
          <w:szCs w:val="20"/>
          <w:lang w:eastAsia="en-US"/>
        </w:rPr>
      </w:pPr>
      <w:r w:rsidRPr="00636213">
        <w:rPr>
          <w:rFonts w:ascii="Arial" w:hAnsi="Arial" w:cs="Arial"/>
          <w:iCs/>
          <w:color w:val="auto"/>
          <w:sz w:val="20"/>
          <w:szCs w:val="20"/>
          <w:lang w:eastAsia="en-US"/>
        </w:rPr>
        <w:t>Será considerada data do pagamento o dia em que constar como emitida a ordem bancária para pagamento.</w:t>
      </w:r>
    </w:p>
    <w:p w14:paraId="3EAA36EC" w14:textId="77777777" w:rsidR="009B71F9" w:rsidRPr="00636213" w:rsidRDefault="009B71F9" w:rsidP="009B71F9">
      <w:pPr>
        <w:pStyle w:val="Nivel2"/>
        <w:numPr>
          <w:ilvl w:val="1"/>
          <w:numId w:val="3"/>
        </w:numPr>
        <w:ind w:left="993"/>
        <w:rPr>
          <w:rFonts w:ascii="Arial" w:hAnsi="Arial" w:cs="Arial"/>
          <w:iCs/>
          <w:color w:val="auto"/>
          <w:sz w:val="20"/>
          <w:szCs w:val="20"/>
          <w:lang w:eastAsia="en-US"/>
        </w:rPr>
      </w:pPr>
      <w:r w:rsidRPr="00636213">
        <w:rPr>
          <w:rFonts w:ascii="Arial" w:hAnsi="Arial" w:cs="Arial"/>
          <w:iCs/>
          <w:color w:val="auto"/>
          <w:sz w:val="20"/>
          <w:szCs w:val="20"/>
          <w:lang w:eastAsia="en-US"/>
        </w:rPr>
        <w:t>Quando do pagamento, será efetuada a retenção tributária prevista na legislação aplicável.</w:t>
      </w:r>
    </w:p>
    <w:p w14:paraId="2309CB03" w14:textId="77777777" w:rsidR="009B71F9" w:rsidRPr="00636213" w:rsidRDefault="009B71F9" w:rsidP="009B71F9">
      <w:pPr>
        <w:pStyle w:val="Nivel3"/>
        <w:numPr>
          <w:ilvl w:val="2"/>
          <w:numId w:val="3"/>
        </w:numPr>
        <w:tabs>
          <w:tab w:val="clear" w:pos="2160"/>
        </w:tabs>
        <w:ind w:left="993"/>
        <w:rPr>
          <w:rFonts w:ascii="Arial" w:hAnsi="Arial"/>
          <w:iCs/>
          <w:color w:val="auto"/>
          <w:sz w:val="20"/>
          <w:szCs w:val="20"/>
          <w:lang w:eastAsia="en-US"/>
        </w:rPr>
      </w:pPr>
      <w:r w:rsidRPr="00636213">
        <w:rPr>
          <w:rFonts w:ascii="Arial" w:hAnsi="Arial"/>
          <w:iCs/>
          <w:color w:val="auto"/>
          <w:sz w:val="20"/>
          <w:szCs w:val="20"/>
          <w:lang w:eastAsia="en-US"/>
        </w:rPr>
        <w:t>Independentemente do percentual de tributo inserido na planilha, quando houver, serão retidos na fonte, quando da realização do pagamento, os percentuais estabelecidos na legislação vigente.</w:t>
      </w:r>
    </w:p>
    <w:p w14:paraId="49BDEC4F" w14:textId="77777777" w:rsidR="009B71F9" w:rsidRPr="00636213" w:rsidRDefault="009B71F9" w:rsidP="009B71F9">
      <w:pPr>
        <w:pStyle w:val="Nivel2"/>
        <w:numPr>
          <w:ilvl w:val="1"/>
          <w:numId w:val="3"/>
        </w:numPr>
        <w:ind w:left="993"/>
        <w:rPr>
          <w:rFonts w:ascii="Arial" w:hAnsi="Arial" w:cs="Arial"/>
          <w:iCs/>
          <w:color w:val="auto"/>
          <w:sz w:val="20"/>
          <w:szCs w:val="20"/>
          <w:lang w:eastAsia="en-US"/>
        </w:rPr>
      </w:pPr>
      <w:r w:rsidRPr="00636213">
        <w:rPr>
          <w:rFonts w:ascii="Arial" w:hAnsi="Arial" w:cs="Arial"/>
          <w:iCs/>
          <w:color w:val="auto"/>
          <w:sz w:val="20"/>
          <w:szCs w:val="20"/>
          <w:lang w:eastAsia="en-US"/>
        </w:rPr>
        <w:t xml:space="preserve">O contratado regularmente optante pelo Simples Nacional, nos termos da </w:t>
      </w:r>
      <w:hyperlink r:id="rId22">
        <w:r w:rsidRPr="00636213">
          <w:rPr>
            <w:rStyle w:val="Hyperlink"/>
            <w:rFonts w:ascii="Arial" w:hAnsi="Arial" w:cs="Arial"/>
            <w:iCs/>
            <w:color w:val="auto"/>
            <w:sz w:val="20"/>
            <w:szCs w:val="20"/>
            <w:lang w:eastAsia="en-US"/>
          </w:rPr>
          <w:t>Lei Complementar nº 123, de 2006</w:t>
        </w:r>
      </w:hyperlink>
      <w:r w:rsidRPr="00636213">
        <w:rPr>
          <w:rFonts w:ascii="Arial" w:hAnsi="Arial" w:cs="Arial"/>
          <w:iCs/>
          <w:color w:val="auto"/>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09F149B" w14:textId="497EA489" w:rsidR="00DF2CD2" w:rsidRPr="00636213" w:rsidRDefault="00B809FD">
      <w:pPr>
        <w:numPr>
          <w:ilvl w:val="0"/>
          <w:numId w:val="3"/>
        </w:numPr>
        <w:shd w:val="clear" w:color="auto" w:fill="BFBFBF"/>
        <w:tabs>
          <w:tab w:val="left" w:pos="720"/>
        </w:tabs>
        <w:spacing w:before="283" w:after="283" w:line="240" w:lineRule="auto"/>
        <w:ind w:right="-30"/>
        <w:jc w:val="both"/>
        <w:rPr>
          <w:rFonts w:ascii="Arial" w:eastAsia="Arial" w:hAnsi="Arial" w:cs="Arial"/>
          <w:iCs/>
          <w:color w:val="auto"/>
          <w:sz w:val="20"/>
          <w:szCs w:val="20"/>
        </w:rPr>
      </w:pPr>
      <w:r w:rsidRPr="00636213">
        <w:rPr>
          <w:rFonts w:ascii="Arial" w:eastAsia="Arial" w:hAnsi="Arial" w:cs="Arial"/>
          <w:b/>
          <w:iCs/>
          <w:color w:val="auto"/>
          <w:sz w:val="20"/>
          <w:szCs w:val="20"/>
        </w:rPr>
        <w:t>FORMA E CRITÉRIOS DE SELEÇÃO DO FORNECEDOR E FORMA DE FORNECIMENTO</w:t>
      </w:r>
    </w:p>
    <w:p w14:paraId="6477FA1C" w14:textId="77777777" w:rsidR="00B809FD" w:rsidRPr="00636213" w:rsidRDefault="1659E023" w:rsidP="008C3C34">
      <w:pPr>
        <w:pStyle w:val="Nvel1-SemNumPreto"/>
        <w:rPr>
          <w:iCs/>
          <w:strike w:val="0"/>
          <w:color w:val="auto"/>
          <w:highlight w:val="yellow"/>
        </w:rPr>
      </w:pPr>
      <w:r w:rsidRPr="00636213">
        <w:rPr>
          <w:iCs/>
          <w:strike w:val="0"/>
          <w:color w:val="auto"/>
        </w:rPr>
        <w:t>Forma de seleção e critério de julgamento da proposta</w:t>
      </w:r>
    </w:p>
    <w:p w14:paraId="69C2E4E7" w14:textId="5A7C0D38" w:rsidR="00B809FD" w:rsidRPr="00636213" w:rsidRDefault="00B809FD" w:rsidP="00B809FD">
      <w:pPr>
        <w:pStyle w:val="Nivel2"/>
        <w:numPr>
          <w:ilvl w:val="1"/>
          <w:numId w:val="3"/>
        </w:numPr>
        <w:ind w:left="993"/>
        <w:rPr>
          <w:rFonts w:ascii="Arial" w:hAnsi="Arial" w:cs="Arial"/>
          <w:iCs/>
          <w:color w:val="auto"/>
          <w:sz w:val="20"/>
          <w:szCs w:val="20"/>
        </w:rPr>
      </w:pPr>
      <w:r w:rsidRPr="00636213">
        <w:rPr>
          <w:rFonts w:ascii="Arial" w:hAnsi="Arial" w:cs="Arial"/>
          <w:iCs/>
          <w:color w:val="auto"/>
          <w:sz w:val="20"/>
          <w:szCs w:val="20"/>
        </w:rPr>
        <w:t>O fornecedor será selecionado por meio da realização de procedimento de LICITAÇÃO, na modalidade PREGÃO, sob a forma ELETRÔNICA, com adoção do critério de julgamento pelo MENOR PREÇO</w:t>
      </w:r>
      <w:r w:rsidR="00CE7709" w:rsidRPr="00636213">
        <w:rPr>
          <w:rFonts w:ascii="Arial" w:hAnsi="Arial" w:cs="Arial"/>
          <w:iCs/>
          <w:color w:val="auto"/>
          <w:sz w:val="20"/>
          <w:szCs w:val="20"/>
        </w:rPr>
        <w:t>.</w:t>
      </w:r>
    </w:p>
    <w:p w14:paraId="74D45EDC" w14:textId="77777777" w:rsidR="00B809FD" w:rsidRPr="00636213" w:rsidRDefault="00B809FD" w:rsidP="008C3C34">
      <w:pPr>
        <w:pStyle w:val="Nvel1-SemNumPreto"/>
        <w:rPr>
          <w:iCs/>
          <w:strike w:val="0"/>
          <w:color w:val="auto"/>
        </w:rPr>
      </w:pPr>
      <w:r w:rsidRPr="00636213">
        <w:rPr>
          <w:iCs/>
          <w:strike w:val="0"/>
          <w:color w:val="auto"/>
        </w:rPr>
        <w:t>Forma de fornecimento</w:t>
      </w:r>
    </w:p>
    <w:p w14:paraId="1248222C" w14:textId="21E71528" w:rsidR="00B809FD" w:rsidRPr="00636213" w:rsidRDefault="00B809FD" w:rsidP="00B809FD">
      <w:pPr>
        <w:pStyle w:val="Nivel2"/>
        <w:numPr>
          <w:ilvl w:val="1"/>
          <w:numId w:val="3"/>
        </w:numPr>
        <w:ind w:left="993"/>
        <w:rPr>
          <w:rFonts w:ascii="Arial" w:hAnsi="Arial" w:cs="Arial"/>
          <w:iCs/>
          <w:color w:val="auto"/>
          <w:sz w:val="20"/>
          <w:szCs w:val="20"/>
        </w:rPr>
      </w:pPr>
      <w:r w:rsidRPr="00636213">
        <w:rPr>
          <w:rStyle w:val="normaltextrun"/>
          <w:rFonts w:ascii="Arial" w:hAnsi="Arial" w:cs="Arial"/>
          <w:iCs/>
          <w:color w:val="auto"/>
          <w:sz w:val="20"/>
          <w:szCs w:val="20"/>
          <w:shd w:val="clear" w:color="auto" w:fill="FFFFFF"/>
        </w:rPr>
        <w:t xml:space="preserve">O </w:t>
      </w:r>
      <w:r w:rsidRPr="00636213">
        <w:rPr>
          <w:rStyle w:val="findhit"/>
          <w:rFonts w:ascii="Arial" w:hAnsi="Arial" w:cs="Arial"/>
          <w:iCs/>
          <w:color w:val="auto"/>
          <w:sz w:val="20"/>
          <w:szCs w:val="20"/>
          <w:shd w:val="clear" w:color="auto" w:fill="FFFFFF"/>
        </w:rPr>
        <w:t xml:space="preserve">fornecimento do objeto será </w:t>
      </w:r>
      <w:r w:rsidRPr="00636213">
        <w:rPr>
          <w:rFonts w:ascii="Arial" w:hAnsi="Arial" w:cs="Arial"/>
          <w:iCs/>
          <w:color w:val="auto"/>
          <w:sz w:val="20"/>
          <w:szCs w:val="20"/>
        </w:rPr>
        <w:t>[integral/parcelado/ continuado</w:t>
      </w:r>
      <w:r w:rsidR="00D93BF4" w:rsidRPr="00636213">
        <w:rPr>
          <w:rFonts w:ascii="Arial" w:hAnsi="Arial" w:cs="Arial"/>
          <w:iCs/>
          <w:color w:val="auto"/>
          <w:sz w:val="20"/>
          <w:szCs w:val="20"/>
        </w:rPr>
        <w:t>]</w:t>
      </w:r>
      <w:r w:rsidRPr="00636213">
        <w:rPr>
          <w:rFonts w:ascii="Arial" w:hAnsi="Arial" w:cs="Arial"/>
          <w:iCs/>
          <w:color w:val="auto"/>
          <w:sz w:val="20"/>
          <w:szCs w:val="20"/>
          <w:shd w:val="clear" w:color="auto" w:fill="FFFFFF"/>
        </w:rPr>
        <w:t>.</w:t>
      </w:r>
    </w:p>
    <w:p w14:paraId="7453BC63" w14:textId="77777777" w:rsidR="00B809FD" w:rsidRPr="00636213" w:rsidRDefault="00B809FD" w:rsidP="008C3C34">
      <w:pPr>
        <w:pStyle w:val="Nvel1-SemNumPreto"/>
        <w:rPr>
          <w:iCs/>
          <w:strike w:val="0"/>
          <w:color w:val="auto"/>
        </w:rPr>
      </w:pPr>
      <w:r w:rsidRPr="00636213">
        <w:rPr>
          <w:iCs/>
          <w:strike w:val="0"/>
          <w:color w:val="auto"/>
        </w:rPr>
        <w:t>Exigências de habilitação</w:t>
      </w:r>
    </w:p>
    <w:p w14:paraId="4B6F09F7" w14:textId="77777777" w:rsidR="00B809FD" w:rsidRPr="00636213" w:rsidRDefault="00B809FD" w:rsidP="00B809FD">
      <w:pPr>
        <w:pStyle w:val="Nivel2"/>
        <w:numPr>
          <w:ilvl w:val="1"/>
          <w:numId w:val="3"/>
        </w:numPr>
        <w:ind w:left="993"/>
        <w:rPr>
          <w:rFonts w:ascii="Arial" w:hAnsi="Arial" w:cs="Arial"/>
          <w:iCs/>
          <w:color w:val="auto"/>
          <w:sz w:val="20"/>
          <w:szCs w:val="20"/>
        </w:rPr>
      </w:pPr>
      <w:r w:rsidRPr="00636213">
        <w:rPr>
          <w:rFonts w:ascii="Arial" w:hAnsi="Arial" w:cs="Arial"/>
          <w:iCs/>
          <w:color w:val="auto"/>
          <w:sz w:val="20"/>
          <w:szCs w:val="20"/>
        </w:rPr>
        <w:t>Para fins de habilitação, deverá o licitante comprovar os seguintes requisitos:</w:t>
      </w:r>
    </w:p>
    <w:p w14:paraId="7DDE2710" w14:textId="77777777" w:rsidR="00B809FD" w:rsidRPr="00636213" w:rsidRDefault="00B809FD" w:rsidP="008C3C34">
      <w:pPr>
        <w:pStyle w:val="Nvel1-SemNumPreto"/>
        <w:rPr>
          <w:iCs/>
          <w:strike w:val="0"/>
          <w:color w:val="auto"/>
        </w:rPr>
      </w:pPr>
      <w:r w:rsidRPr="00636213">
        <w:rPr>
          <w:iCs/>
          <w:strike w:val="0"/>
          <w:color w:val="auto"/>
        </w:rPr>
        <w:t>Habilitação jurídica</w:t>
      </w:r>
    </w:p>
    <w:p w14:paraId="4E8D84F3" w14:textId="77777777" w:rsidR="00B809FD" w:rsidRPr="00636213" w:rsidRDefault="00B809FD" w:rsidP="00B809FD">
      <w:pPr>
        <w:pStyle w:val="Nivel2"/>
        <w:numPr>
          <w:ilvl w:val="1"/>
          <w:numId w:val="3"/>
        </w:numPr>
        <w:ind w:left="993"/>
        <w:rPr>
          <w:rFonts w:ascii="Arial" w:hAnsi="Arial" w:cs="Arial"/>
          <w:iCs/>
          <w:color w:val="auto"/>
          <w:sz w:val="20"/>
          <w:szCs w:val="20"/>
        </w:rPr>
      </w:pPr>
      <w:bookmarkStart w:id="1" w:name="_Ref115800561"/>
      <w:r w:rsidRPr="00636213">
        <w:rPr>
          <w:rFonts w:ascii="Arial" w:hAnsi="Arial" w:cs="Arial"/>
          <w:b/>
          <w:bCs/>
          <w:iCs/>
          <w:color w:val="auto"/>
          <w:sz w:val="20"/>
          <w:szCs w:val="20"/>
        </w:rPr>
        <w:t>Pessoa física:</w:t>
      </w:r>
      <w:r w:rsidRPr="00636213">
        <w:rPr>
          <w:rFonts w:ascii="Arial" w:hAnsi="Arial" w:cs="Arial"/>
          <w:iCs/>
          <w:color w:val="auto"/>
          <w:sz w:val="20"/>
          <w:szCs w:val="20"/>
        </w:rPr>
        <w:t xml:space="preserve"> cédula de identidade (RG) ou documento equivalente que, por força de lei, tenha validade para fins de identificação em todo o território nacional;</w:t>
      </w:r>
      <w:bookmarkEnd w:id="1"/>
    </w:p>
    <w:p w14:paraId="26324D19" w14:textId="77777777" w:rsidR="00B809FD" w:rsidRPr="00636213" w:rsidRDefault="00B809FD" w:rsidP="00B809FD">
      <w:pPr>
        <w:pStyle w:val="Nivel2"/>
        <w:numPr>
          <w:ilvl w:val="1"/>
          <w:numId w:val="3"/>
        </w:numPr>
        <w:ind w:left="993"/>
        <w:rPr>
          <w:rFonts w:ascii="Arial" w:hAnsi="Arial" w:cs="Arial"/>
          <w:iCs/>
          <w:color w:val="auto"/>
          <w:sz w:val="20"/>
          <w:szCs w:val="20"/>
        </w:rPr>
      </w:pPr>
      <w:r w:rsidRPr="00636213">
        <w:rPr>
          <w:rFonts w:ascii="Arial" w:hAnsi="Arial" w:cs="Arial"/>
          <w:b/>
          <w:bCs/>
          <w:iCs/>
          <w:color w:val="auto"/>
          <w:sz w:val="20"/>
          <w:szCs w:val="20"/>
        </w:rPr>
        <w:t>Empresário individual:</w:t>
      </w:r>
      <w:r w:rsidRPr="00636213">
        <w:rPr>
          <w:rFonts w:ascii="Arial" w:hAnsi="Arial" w:cs="Arial"/>
          <w:iCs/>
          <w:color w:val="auto"/>
          <w:sz w:val="20"/>
          <w:szCs w:val="20"/>
        </w:rPr>
        <w:t xml:space="preserve"> inscrição no Registro Público de Empresas Mercantis, a cargo da Junta Comercial da respectiva sede; </w:t>
      </w:r>
    </w:p>
    <w:p w14:paraId="72C4845B" w14:textId="77777777" w:rsidR="00B809FD" w:rsidRPr="00636213" w:rsidRDefault="00B809FD" w:rsidP="00B809FD">
      <w:pPr>
        <w:pStyle w:val="Nivel2"/>
        <w:numPr>
          <w:ilvl w:val="1"/>
          <w:numId w:val="3"/>
        </w:numPr>
        <w:ind w:left="993"/>
        <w:rPr>
          <w:rFonts w:ascii="Arial" w:hAnsi="Arial" w:cs="Arial"/>
          <w:iCs/>
          <w:color w:val="auto"/>
          <w:sz w:val="20"/>
          <w:szCs w:val="20"/>
        </w:rPr>
      </w:pPr>
      <w:r w:rsidRPr="00636213">
        <w:rPr>
          <w:rFonts w:ascii="Arial" w:hAnsi="Arial" w:cs="Arial"/>
          <w:b/>
          <w:bCs/>
          <w:iCs/>
          <w:color w:val="auto"/>
          <w:sz w:val="20"/>
          <w:szCs w:val="20"/>
        </w:rPr>
        <w:t>Microempreendedor Individual - MEI:</w:t>
      </w:r>
      <w:r w:rsidRPr="00636213">
        <w:rPr>
          <w:rFonts w:ascii="Arial" w:hAnsi="Arial" w:cs="Arial"/>
          <w:iCs/>
          <w:color w:val="auto"/>
          <w:sz w:val="20"/>
          <w:szCs w:val="20"/>
        </w:rPr>
        <w:t xml:space="preserve"> Certificado da Condição de Microempreendedor Individual - CCMEI, cuja aceitação ficará condicionada à verificação da autenticidade no sítio </w:t>
      </w:r>
      <w:hyperlink r:id="rId23">
        <w:r w:rsidRPr="00636213">
          <w:rPr>
            <w:rStyle w:val="Hyperlink"/>
            <w:rFonts w:ascii="Arial" w:hAnsi="Arial" w:cs="Arial"/>
            <w:iCs/>
            <w:color w:val="auto"/>
            <w:sz w:val="20"/>
            <w:szCs w:val="20"/>
          </w:rPr>
          <w:t>https://www.gov.br/empresas-e-negocios/pt-br/empreendedor</w:t>
        </w:r>
      </w:hyperlink>
      <w:r w:rsidRPr="00636213">
        <w:rPr>
          <w:rFonts w:ascii="Arial" w:hAnsi="Arial" w:cs="Arial"/>
          <w:iCs/>
          <w:color w:val="auto"/>
          <w:sz w:val="20"/>
          <w:szCs w:val="20"/>
        </w:rPr>
        <w:t xml:space="preserve">; </w:t>
      </w:r>
    </w:p>
    <w:p w14:paraId="781693D0" w14:textId="77777777" w:rsidR="00B809FD" w:rsidRPr="00636213" w:rsidRDefault="00B809FD" w:rsidP="00B809FD">
      <w:pPr>
        <w:pStyle w:val="Nivel2"/>
        <w:numPr>
          <w:ilvl w:val="1"/>
          <w:numId w:val="3"/>
        </w:numPr>
        <w:ind w:left="993"/>
        <w:rPr>
          <w:rFonts w:ascii="Arial" w:hAnsi="Arial" w:cs="Arial"/>
          <w:iCs/>
          <w:color w:val="auto"/>
          <w:sz w:val="20"/>
          <w:szCs w:val="20"/>
        </w:rPr>
      </w:pPr>
      <w:r w:rsidRPr="00636213">
        <w:rPr>
          <w:rFonts w:ascii="Arial" w:hAnsi="Arial" w:cs="Arial"/>
          <w:iCs/>
          <w:color w:val="auto"/>
          <w:sz w:val="20"/>
          <w:szCs w:val="20"/>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5317D0A" w14:textId="77777777" w:rsidR="00B809FD" w:rsidRPr="00636213" w:rsidRDefault="00B809FD" w:rsidP="00B809FD">
      <w:pPr>
        <w:pStyle w:val="Nivel2"/>
        <w:numPr>
          <w:ilvl w:val="1"/>
          <w:numId w:val="3"/>
        </w:numPr>
        <w:ind w:left="993"/>
        <w:rPr>
          <w:rFonts w:ascii="Arial" w:hAnsi="Arial" w:cs="Arial"/>
          <w:iCs/>
          <w:color w:val="auto"/>
          <w:sz w:val="20"/>
          <w:szCs w:val="20"/>
        </w:rPr>
      </w:pPr>
      <w:r w:rsidRPr="00636213">
        <w:rPr>
          <w:rFonts w:ascii="Arial" w:hAnsi="Arial" w:cs="Arial"/>
          <w:b/>
          <w:bCs/>
          <w:iCs/>
          <w:color w:val="auto"/>
          <w:sz w:val="20"/>
          <w:szCs w:val="20"/>
        </w:rPr>
        <w:t>Sociedade empresária estrangeira:</w:t>
      </w:r>
      <w:r w:rsidRPr="00636213">
        <w:rPr>
          <w:rFonts w:ascii="Arial" w:hAnsi="Arial" w:cs="Arial"/>
          <w:iCs/>
          <w:color w:val="auto"/>
          <w:sz w:val="2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4">
        <w:r w:rsidRPr="00636213">
          <w:rPr>
            <w:rStyle w:val="Hyperlink"/>
            <w:rFonts w:ascii="Arial" w:hAnsi="Arial" w:cs="Arial"/>
            <w:iCs/>
            <w:color w:val="auto"/>
            <w:sz w:val="20"/>
            <w:szCs w:val="20"/>
          </w:rPr>
          <w:t>Normativa DREI/ME n.º 77, de 18 de março de 2020</w:t>
        </w:r>
      </w:hyperlink>
      <w:r w:rsidRPr="00636213">
        <w:rPr>
          <w:rFonts w:ascii="Arial" w:hAnsi="Arial" w:cs="Arial"/>
          <w:iCs/>
          <w:color w:val="auto"/>
          <w:sz w:val="20"/>
          <w:szCs w:val="20"/>
        </w:rPr>
        <w:t>.</w:t>
      </w:r>
    </w:p>
    <w:p w14:paraId="2696A075" w14:textId="77777777" w:rsidR="00B809FD" w:rsidRPr="00636213" w:rsidRDefault="00B809FD" w:rsidP="00B809FD">
      <w:pPr>
        <w:pStyle w:val="Nivel2"/>
        <w:numPr>
          <w:ilvl w:val="1"/>
          <w:numId w:val="3"/>
        </w:numPr>
        <w:ind w:left="993"/>
        <w:rPr>
          <w:rFonts w:ascii="Arial" w:hAnsi="Arial" w:cs="Arial"/>
          <w:iCs/>
          <w:color w:val="auto"/>
          <w:sz w:val="20"/>
          <w:szCs w:val="20"/>
        </w:rPr>
      </w:pPr>
      <w:r w:rsidRPr="00636213">
        <w:rPr>
          <w:rFonts w:ascii="Arial" w:hAnsi="Arial" w:cs="Arial"/>
          <w:b/>
          <w:bCs/>
          <w:iCs/>
          <w:color w:val="auto"/>
          <w:sz w:val="20"/>
          <w:szCs w:val="20"/>
        </w:rPr>
        <w:t xml:space="preserve">Sociedade simples: </w:t>
      </w:r>
      <w:r w:rsidRPr="00636213">
        <w:rPr>
          <w:rFonts w:ascii="Arial" w:hAnsi="Arial" w:cs="Arial"/>
          <w:iCs/>
          <w:color w:val="auto"/>
          <w:sz w:val="20"/>
          <w:szCs w:val="20"/>
        </w:rPr>
        <w:t>inscrição do ato constitutivo no Registro Civil de Pessoas Jurídicas do local de sua sede, acompanhada de documento comprobatório de seus administradores;</w:t>
      </w:r>
    </w:p>
    <w:p w14:paraId="7B966857" w14:textId="77777777" w:rsidR="00B809FD" w:rsidRPr="00636213" w:rsidRDefault="00B809FD" w:rsidP="00B809FD">
      <w:pPr>
        <w:pStyle w:val="Nivel2"/>
        <w:numPr>
          <w:ilvl w:val="1"/>
          <w:numId w:val="3"/>
        </w:numPr>
        <w:ind w:left="993"/>
        <w:rPr>
          <w:rFonts w:ascii="Arial" w:hAnsi="Arial" w:cs="Arial"/>
          <w:iCs/>
          <w:color w:val="auto"/>
          <w:sz w:val="20"/>
          <w:szCs w:val="20"/>
        </w:rPr>
      </w:pPr>
      <w:r w:rsidRPr="00636213">
        <w:rPr>
          <w:rFonts w:ascii="Arial" w:hAnsi="Arial" w:cs="Arial"/>
          <w:b/>
          <w:bCs/>
          <w:iCs/>
          <w:color w:val="auto"/>
          <w:sz w:val="20"/>
          <w:szCs w:val="20"/>
        </w:rPr>
        <w:t>Filial, sucursal ou agência de sociedade simples ou empresária:</w:t>
      </w:r>
      <w:r w:rsidRPr="00636213">
        <w:rPr>
          <w:rFonts w:ascii="Arial" w:hAnsi="Arial" w:cs="Arial"/>
          <w:iCs/>
          <w:color w:val="auto"/>
          <w:sz w:val="20"/>
          <w:szCs w:val="20"/>
        </w:rPr>
        <w:t xml:space="preserve"> inscrição do ato constitutivo da filial, sucursal ou agência da sociedade simples ou empresária, respectivamente, no Registro Civil </w:t>
      </w:r>
      <w:r w:rsidRPr="00636213">
        <w:rPr>
          <w:rFonts w:ascii="Arial" w:hAnsi="Arial" w:cs="Arial"/>
          <w:iCs/>
          <w:color w:val="auto"/>
          <w:sz w:val="20"/>
          <w:szCs w:val="20"/>
        </w:rPr>
        <w:lastRenderedPageBreak/>
        <w:t xml:space="preserve">das Pessoas Jurídicas ou no Registro Público de Empresas </w:t>
      </w:r>
      <w:bookmarkStart w:id="2" w:name="_Int_ySfCXwr4"/>
      <w:r w:rsidRPr="00636213">
        <w:rPr>
          <w:rFonts w:ascii="Arial" w:hAnsi="Arial" w:cs="Arial"/>
          <w:iCs/>
          <w:color w:val="auto"/>
          <w:sz w:val="20"/>
          <w:szCs w:val="20"/>
        </w:rPr>
        <w:t>Mercantis onde</w:t>
      </w:r>
      <w:bookmarkEnd w:id="2"/>
      <w:r w:rsidRPr="00636213">
        <w:rPr>
          <w:rFonts w:ascii="Arial" w:hAnsi="Arial" w:cs="Arial"/>
          <w:iCs/>
          <w:color w:val="auto"/>
          <w:sz w:val="20"/>
          <w:szCs w:val="20"/>
        </w:rPr>
        <w:t xml:space="preserve"> opera, com averbação no Registro onde tem sede a matriz</w:t>
      </w:r>
    </w:p>
    <w:p w14:paraId="542DC884" w14:textId="77777777" w:rsidR="00B809FD" w:rsidRPr="00636213" w:rsidRDefault="00B809FD" w:rsidP="00B809FD">
      <w:pPr>
        <w:pStyle w:val="Nivel2"/>
        <w:numPr>
          <w:ilvl w:val="1"/>
          <w:numId w:val="3"/>
        </w:numPr>
        <w:ind w:left="993"/>
        <w:rPr>
          <w:rFonts w:ascii="Arial" w:hAnsi="Arial" w:cs="Arial"/>
          <w:iCs/>
          <w:color w:val="auto"/>
          <w:sz w:val="20"/>
          <w:szCs w:val="20"/>
        </w:rPr>
      </w:pPr>
      <w:r w:rsidRPr="00636213">
        <w:rPr>
          <w:rFonts w:ascii="Arial" w:hAnsi="Arial" w:cs="Arial"/>
          <w:b/>
          <w:bCs/>
          <w:iCs/>
          <w:color w:val="auto"/>
          <w:sz w:val="20"/>
          <w:szCs w:val="20"/>
        </w:rPr>
        <w:t>Sociedade cooperativa:</w:t>
      </w:r>
      <w:r w:rsidRPr="00636213">
        <w:rPr>
          <w:rFonts w:ascii="Arial" w:hAnsi="Arial" w:cs="Arial"/>
          <w:iCs/>
          <w:color w:val="auto"/>
          <w:sz w:val="20"/>
          <w:szCs w:val="20"/>
        </w:rPr>
        <w:t xml:space="preserve"> ata de fundação e estatuto social, com a ata da assembleia que o aprovou, devidamente arquivado na Junta Comercial ou inscrito no Registro Civil das Pessoas Jurídicas da respectiva sede, além do registro de que trata o </w:t>
      </w:r>
      <w:hyperlink r:id="rId25" w:anchor="art107">
        <w:r w:rsidRPr="00636213">
          <w:rPr>
            <w:rStyle w:val="Hyperlink"/>
            <w:rFonts w:ascii="Arial" w:hAnsi="Arial" w:cs="Arial"/>
            <w:iCs/>
            <w:color w:val="auto"/>
            <w:sz w:val="20"/>
            <w:szCs w:val="20"/>
          </w:rPr>
          <w:t>art. 107 da Lei nº 5.764, de 16 de dezembro 1971</w:t>
        </w:r>
      </w:hyperlink>
      <w:r w:rsidRPr="00636213">
        <w:rPr>
          <w:rFonts w:ascii="Arial" w:hAnsi="Arial" w:cs="Arial"/>
          <w:iCs/>
          <w:color w:val="auto"/>
          <w:sz w:val="20"/>
          <w:szCs w:val="20"/>
        </w:rPr>
        <w:t>.</w:t>
      </w:r>
    </w:p>
    <w:p w14:paraId="7B7253FB" w14:textId="77777777" w:rsidR="00B809FD" w:rsidRPr="00636213" w:rsidRDefault="00B809FD" w:rsidP="00B809FD">
      <w:pPr>
        <w:pStyle w:val="Nivel2"/>
        <w:numPr>
          <w:ilvl w:val="1"/>
          <w:numId w:val="3"/>
        </w:numPr>
        <w:ind w:left="993"/>
        <w:rPr>
          <w:rFonts w:ascii="Arial" w:hAnsi="Arial" w:cs="Arial"/>
          <w:iCs/>
          <w:color w:val="auto"/>
          <w:sz w:val="20"/>
          <w:szCs w:val="20"/>
        </w:rPr>
      </w:pPr>
      <w:r w:rsidRPr="00636213">
        <w:rPr>
          <w:rFonts w:ascii="Arial" w:hAnsi="Arial" w:cs="Arial"/>
          <w:b/>
          <w:bCs/>
          <w:iCs/>
          <w:color w:val="auto"/>
          <w:sz w:val="20"/>
          <w:szCs w:val="20"/>
        </w:rPr>
        <w:t>Agricultor familiar:</w:t>
      </w:r>
      <w:r w:rsidRPr="00636213">
        <w:rPr>
          <w:rFonts w:ascii="Arial" w:hAnsi="Arial" w:cs="Arial"/>
          <w:iCs/>
          <w:color w:val="auto"/>
          <w:sz w:val="20"/>
          <w:szCs w:val="20"/>
        </w:rPr>
        <w:t xml:space="preserve"> Declaração de Aptidão ao Pronaf – DAP ou DAP-P válida, ou, ainda, outros documentos definidos pela Secretaria Especial de Agricultura Familiar e do Desenvolvimento Agrário, nos termos do</w:t>
      </w:r>
      <w:hyperlink r:id="rId26" w:anchor="art4§2">
        <w:r w:rsidRPr="00636213">
          <w:rPr>
            <w:rStyle w:val="Hyperlink"/>
            <w:rFonts w:ascii="Arial" w:hAnsi="Arial" w:cs="Arial"/>
            <w:iCs/>
            <w:color w:val="auto"/>
            <w:sz w:val="20"/>
            <w:szCs w:val="20"/>
          </w:rPr>
          <w:t xml:space="preserve"> art. 4º, §2º do Decreto nº 10.880, de 2 de dezembro de 2021</w:t>
        </w:r>
      </w:hyperlink>
      <w:r w:rsidRPr="00636213">
        <w:rPr>
          <w:rFonts w:ascii="Arial" w:hAnsi="Arial" w:cs="Arial"/>
          <w:iCs/>
          <w:color w:val="auto"/>
          <w:sz w:val="20"/>
          <w:szCs w:val="20"/>
        </w:rPr>
        <w:t>.</w:t>
      </w:r>
    </w:p>
    <w:p w14:paraId="6C0CB0D4" w14:textId="77777777" w:rsidR="00B809FD" w:rsidRPr="00636213" w:rsidRDefault="00B809FD" w:rsidP="00B809FD">
      <w:pPr>
        <w:pStyle w:val="Nivel2"/>
        <w:numPr>
          <w:ilvl w:val="1"/>
          <w:numId w:val="3"/>
        </w:numPr>
        <w:ind w:left="993"/>
        <w:rPr>
          <w:rFonts w:ascii="Arial" w:hAnsi="Arial" w:cs="Arial"/>
          <w:iCs/>
          <w:color w:val="auto"/>
          <w:sz w:val="20"/>
          <w:szCs w:val="20"/>
        </w:rPr>
      </w:pPr>
      <w:r w:rsidRPr="00636213">
        <w:rPr>
          <w:rFonts w:ascii="Arial" w:hAnsi="Arial" w:cs="Arial"/>
          <w:b/>
          <w:bCs/>
          <w:iCs/>
          <w:color w:val="auto"/>
          <w:sz w:val="20"/>
          <w:szCs w:val="20"/>
        </w:rPr>
        <w:t>Produtor Rural:</w:t>
      </w:r>
      <w:r w:rsidRPr="00636213">
        <w:rPr>
          <w:rFonts w:ascii="Arial" w:hAnsi="Arial" w:cs="Arial"/>
          <w:iCs/>
          <w:color w:val="auto"/>
          <w:sz w:val="20"/>
          <w:szCs w:val="20"/>
        </w:rPr>
        <w:t xml:space="preserve"> matrícula no Cadastro Específico do INSS – CEI, que comprove a qualificação como produtor rural pessoa física, nos termos da </w:t>
      </w:r>
      <w:hyperlink r:id="rId27">
        <w:r w:rsidRPr="00636213">
          <w:rPr>
            <w:rStyle w:val="Hyperlink"/>
            <w:rFonts w:ascii="Arial" w:hAnsi="Arial" w:cs="Arial"/>
            <w:iCs/>
            <w:color w:val="auto"/>
            <w:sz w:val="20"/>
            <w:szCs w:val="20"/>
          </w:rPr>
          <w:t>Instrução Normativa RFB n. 971, de 13 de novembro de 2009</w:t>
        </w:r>
      </w:hyperlink>
      <w:r w:rsidRPr="00636213">
        <w:rPr>
          <w:rFonts w:ascii="Arial" w:hAnsi="Arial" w:cs="Arial"/>
          <w:iCs/>
          <w:color w:val="auto"/>
          <w:sz w:val="20"/>
          <w:szCs w:val="20"/>
        </w:rPr>
        <w:t xml:space="preserve"> (arts. 17 a 19 e 165).</w:t>
      </w:r>
    </w:p>
    <w:p w14:paraId="1FF09FF6" w14:textId="77777777" w:rsidR="00B809FD" w:rsidRPr="00636213" w:rsidRDefault="00B809FD" w:rsidP="00B809FD">
      <w:pPr>
        <w:pStyle w:val="Nivel2"/>
        <w:numPr>
          <w:ilvl w:val="1"/>
          <w:numId w:val="3"/>
        </w:numPr>
        <w:ind w:left="993"/>
        <w:rPr>
          <w:rFonts w:ascii="Arial" w:hAnsi="Arial" w:cs="Arial"/>
          <w:iCs/>
          <w:color w:val="auto"/>
          <w:sz w:val="20"/>
          <w:szCs w:val="20"/>
        </w:rPr>
      </w:pPr>
      <w:r w:rsidRPr="00636213">
        <w:rPr>
          <w:rFonts w:ascii="Arial" w:hAnsi="Arial" w:cs="Arial"/>
          <w:iCs/>
          <w:color w:val="auto"/>
          <w:sz w:val="20"/>
          <w:szCs w:val="20"/>
        </w:rPr>
        <w:t>Os documentos apresentados deverão estar acompanhados de todas as alterações ou da consolidação respectiva.</w:t>
      </w:r>
    </w:p>
    <w:p w14:paraId="6D355843" w14:textId="77777777" w:rsidR="00B809FD" w:rsidRPr="00636213" w:rsidRDefault="00B809FD" w:rsidP="008C3C34">
      <w:pPr>
        <w:pStyle w:val="Nvel1-SemNumPreto"/>
        <w:rPr>
          <w:iCs/>
          <w:strike w:val="0"/>
          <w:color w:val="auto"/>
        </w:rPr>
      </w:pPr>
      <w:r w:rsidRPr="00636213">
        <w:rPr>
          <w:iCs/>
          <w:strike w:val="0"/>
          <w:color w:val="auto"/>
        </w:rPr>
        <w:t>Habilitação fiscal, social e trabalhista</w:t>
      </w:r>
    </w:p>
    <w:p w14:paraId="3287EF83" w14:textId="77777777" w:rsidR="00B809FD" w:rsidRPr="00636213" w:rsidRDefault="00B809FD" w:rsidP="00B809FD">
      <w:pPr>
        <w:pStyle w:val="Nivel2"/>
        <w:numPr>
          <w:ilvl w:val="1"/>
          <w:numId w:val="3"/>
        </w:numPr>
        <w:ind w:left="993"/>
        <w:rPr>
          <w:rFonts w:ascii="Arial" w:hAnsi="Arial" w:cs="Arial"/>
          <w:iCs/>
          <w:color w:val="auto"/>
          <w:sz w:val="20"/>
          <w:szCs w:val="20"/>
        </w:rPr>
      </w:pPr>
      <w:r w:rsidRPr="00636213">
        <w:rPr>
          <w:rFonts w:ascii="Arial" w:hAnsi="Arial" w:cs="Arial"/>
          <w:iCs/>
          <w:color w:val="auto"/>
          <w:sz w:val="20"/>
          <w:szCs w:val="20"/>
        </w:rPr>
        <w:t>Prova de inscrição no Cadastro Nacional de Pessoas Jurídicas ou no Cadastro de Pessoas Físicas, conforme o caso;</w:t>
      </w:r>
    </w:p>
    <w:p w14:paraId="23FC4118" w14:textId="77777777" w:rsidR="00B809FD" w:rsidRPr="00636213" w:rsidRDefault="00B809FD" w:rsidP="00B809FD">
      <w:pPr>
        <w:pStyle w:val="Nivel2"/>
        <w:numPr>
          <w:ilvl w:val="1"/>
          <w:numId w:val="3"/>
        </w:numPr>
        <w:ind w:left="993"/>
        <w:rPr>
          <w:rFonts w:ascii="Arial" w:hAnsi="Arial" w:cs="Arial"/>
          <w:iCs/>
          <w:color w:val="auto"/>
          <w:sz w:val="20"/>
          <w:szCs w:val="20"/>
        </w:rPr>
      </w:pPr>
      <w:r w:rsidRPr="00636213">
        <w:rPr>
          <w:rFonts w:ascii="Arial" w:hAnsi="Arial" w:cs="Arial"/>
          <w:iCs/>
          <w:color w:val="auto"/>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F59FAA8" w14:textId="77777777" w:rsidR="00B809FD" w:rsidRPr="00636213" w:rsidRDefault="00B809FD" w:rsidP="00B809FD">
      <w:pPr>
        <w:pStyle w:val="Nivel2"/>
        <w:numPr>
          <w:ilvl w:val="1"/>
          <w:numId w:val="3"/>
        </w:numPr>
        <w:ind w:left="993"/>
        <w:rPr>
          <w:rFonts w:ascii="Arial" w:hAnsi="Arial" w:cs="Arial"/>
          <w:iCs/>
          <w:color w:val="auto"/>
          <w:sz w:val="20"/>
          <w:szCs w:val="20"/>
        </w:rPr>
      </w:pPr>
      <w:r w:rsidRPr="00636213">
        <w:rPr>
          <w:rFonts w:ascii="Arial" w:hAnsi="Arial" w:cs="Arial"/>
          <w:iCs/>
          <w:color w:val="auto"/>
          <w:sz w:val="20"/>
          <w:szCs w:val="20"/>
        </w:rPr>
        <w:t>Prova de regularidade com o Fundo de Garantia do Tempo de Serviço (FGTS);</w:t>
      </w:r>
    </w:p>
    <w:p w14:paraId="59F1B6B4" w14:textId="77777777" w:rsidR="00B809FD" w:rsidRPr="00636213" w:rsidRDefault="00B809FD" w:rsidP="00B809FD">
      <w:pPr>
        <w:pStyle w:val="Nivel2"/>
        <w:numPr>
          <w:ilvl w:val="1"/>
          <w:numId w:val="3"/>
        </w:numPr>
        <w:ind w:left="993"/>
        <w:rPr>
          <w:rFonts w:ascii="Arial" w:hAnsi="Arial" w:cs="Arial"/>
          <w:iCs/>
          <w:color w:val="auto"/>
          <w:sz w:val="20"/>
          <w:szCs w:val="20"/>
        </w:rPr>
      </w:pPr>
      <w:r w:rsidRPr="00636213">
        <w:rPr>
          <w:rFonts w:ascii="Arial" w:hAnsi="Arial" w:cs="Arial"/>
          <w:iCs/>
          <w:color w:val="auto"/>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8FAEFA8" w14:textId="15506888" w:rsidR="00B809FD" w:rsidRPr="00636213" w:rsidRDefault="00B809FD" w:rsidP="00B809FD">
      <w:pPr>
        <w:pStyle w:val="Nivel2"/>
        <w:numPr>
          <w:ilvl w:val="1"/>
          <w:numId w:val="3"/>
        </w:numPr>
        <w:ind w:left="993"/>
        <w:rPr>
          <w:rFonts w:ascii="Arial" w:hAnsi="Arial" w:cs="Arial"/>
          <w:iCs/>
          <w:color w:val="auto"/>
          <w:sz w:val="20"/>
          <w:szCs w:val="20"/>
        </w:rPr>
      </w:pPr>
      <w:r w:rsidRPr="00636213">
        <w:rPr>
          <w:rFonts w:ascii="Arial" w:hAnsi="Arial" w:cs="Arial"/>
          <w:iCs/>
          <w:color w:val="auto"/>
          <w:sz w:val="20"/>
          <w:szCs w:val="20"/>
        </w:rPr>
        <w:t xml:space="preserve">Prova de inscrição no cadastro de contribuintes Estadual/Distrital e Municipal/Distrital relativo ao domicílio ou sede do fornecedor, pertinente ao seu ramo de atividade e compatível com o objeto contratual; </w:t>
      </w:r>
    </w:p>
    <w:p w14:paraId="3DC8D8D2" w14:textId="762BDE65" w:rsidR="00B809FD" w:rsidRPr="00636213" w:rsidRDefault="00B809FD" w:rsidP="00B809FD">
      <w:pPr>
        <w:pStyle w:val="Nivel2"/>
        <w:numPr>
          <w:ilvl w:val="1"/>
          <w:numId w:val="3"/>
        </w:numPr>
        <w:ind w:left="993"/>
        <w:rPr>
          <w:rFonts w:ascii="Arial" w:hAnsi="Arial" w:cs="Arial"/>
          <w:iCs/>
          <w:color w:val="auto"/>
          <w:sz w:val="20"/>
          <w:szCs w:val="20"/>
        </w:rPr>
      </w:pPr>
      <w:r w:rsidRPr="00636213">
        <w:rPr>
          <w:rFonts w:ascii="Arial" w:hAnsi="Arial" w:cs="Arial"/>
          <w:iCs/>
          <w:color w:val="auto"/>
          <w:sz w:val="20"/>
          <w:szCs w:val="20"/>
        </w:rPr>
        <w:t xml:space="preserve">Prova de regularidade com a Fazenda Estadual/Distrital </w:t>
      </w:r>
      <w:r w:rsidRPr="00636213">
        <w:rPr>
          <w:rFonts w:ascii="Arial" w:hAnsi="Arial" w:cs="Arial"/>
          <w:iCs/>
          <w:strike/>
          <w:color w:val="auto"/>
          <w:sz w:val="20"/>
          <w:szCs w:val="20"/>
        </w:rPr>
        <w:t>ou Municipal/Distrital</w:t>
      </w:r>
      <w:r w:rsidRPr="00636213">
        <w:rPr>
          <w:rFonts w:ascii="Arial" w:hAnsi="Arial" w:cs="Arial"/>
          <w:iCs/>
          <w:color w:val="auto"/>
          <w:sz w:val="20"/>
          <w:szCs w:val="20"/>
        </w:rPr>
        <w:t xml:space="preserve"> do domicílio ou sede do fornecedor, relativa à atividade em cujo exercício contrata ou concorre;</w:t>
      </w:r>
    </w:p>
    <w:p w14:paraId="5D32D37E" w14:textId="78CF91AC" w:rsidR="00B809FD" w:rsidRPr="00636213" w:rsidRDefault="00B809FD" w:rsidP="00B809FD">
      <w:pPr>
        <w:pStyle w:val="Nivel2"/>
        <w:numPr>
          <w:ilvl w:val="1"/>
          <w:numId w:val="3"/>
        </w:numPr>
        <w:ind w:left="993"/>
        <w:rPr>
          <w:rFonts w:ascii="Arial" w:hAnsi="Arial" w:cs="Arial"/>
          <w:iCs/>
          <w:color w:val="auto"/>
          <w:sz w:val="20"/>
          <w:szCs w:val="20"/>
        </w:rPr>
      </w:pPr>
      <w:r w:rsidRPr="00636213">
        <w:rPr>
          <w:rFonts w:ascii="Arial" w:hAnsi="Arial" w:cs="Arial"/>
          <w:iCs/>
          <w:color w:val="auto"/>
          <w:sz w:val="20"/>
          <w:szCs w:val="20"/>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01E87580" w14:textId="77777777" w:rsidR="00B809FD" w:rsidRPr="00636213" w:rsidRDefault="00B809FD" w:rsidP="00B809FD">
      <w:pPr>
        <w:pStyle w:val="Nivel2"/>
        <w:numPr>
          <w:ilvl w:val="1"/>
          <w:numId w:val="3"/>
        </w:numPr>
        <w:ind w:left="993"/>
        <w:rPr>
          <w:rFonts w:ascii="Arial" w:hAnsi="Arial" w:cs="Arial"/>
          <w:iCs/>
          <w:color w:val="auto"/>
          <w:sz w:val="20"/>
          <w:szCs w:val="20"/>
        </w:rPr>
      </w:pPr>
      <w:r w:rsidRPr="00636213">
        <w:rPr>
          <w:rFonts w:ascii="Arial" w:hAnsi="Arial" w:cs="Arial"/>
          <w:iCs/>
          <w:color w:val="auto"/>
          <w:sz w:val="20"/>
          <w:szCs w:val="2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DF0521E" w14:textId="77777777" w:rsidR="00B809FD" w:rsidRPr="00636213" w:rsidRDefault="00B809FD" w:rsidP="008C3C34">
      <w:pPr>
        <w:pStyle w:val="Nvel1-SemNumPreto"/>
        <w:rPr>
          <w:iCs/>
          <w:strike w:val="0"/>
          <w:color w:val="auto"/>
        </w:rPr>
      </w:pPr>
      <w:r w:rsidRPr="00636213">
        <w:rPr>
          <w:iCs/>
          <w:strike w:val="0"/>
          <w:color w:val="auto"/>
        </w:rPr>
        <w:t>Qualificação Econômico-Financeira</w:t>
      </w:r>
    </w:p>
    <w:p w14:paraId="178B1F98" w14:textId="77777777" w:rsidR="00B809FD" w:rsidRPr="00636213" w:rsidRDefault="00B809FD" w:rsidP="00B809FD">
      <w:pPr>
        <w:pStyle w:val="Nivel2"/>
        <w:numPr>
          <w:ilvl w:val="1"/>
          <w:numId w:val="3"/>
        </w:numPr>
        <w:ind w:left="993"/>
        <w:rPr>
          <w:rFonts w:ascii="Arial" w:hAnsi="Arial" w:cs="Arial"/>
          <w:iCs/>
          <w:color w:val="auto"/>
          <w:sz w:val="20"/>
          <w:szCs w:val="20"/>
        </w:rPr>
      </w:pPr>
      <w:r w:rsidRPr="00636213">
        <w:rPr>
          <w:rFonts w:ascii="Arial" w:hAnsi="Arial" w:cs="Arial"/>
          <w:iCs/>
          <w:color w:val="auto"/>
          <w:sz w:val="20"/>
          <w:szCs w:val="20"/>
        </w:rPr>
        <w:t>Certidão negativa de insolvência civil expedida pelo distribuidor do domicílio ou sede do licitante, caso se trate de pessoa física, desde que admitida a sua participação na licitação (</w:t>
      </w:r>
      <w:hyperlink r:id="rId28" w:anchor="art5">
        <w:r w:rsidRPr="00636213">
          <w:rPr>
            <w:rStyle w:val="Hyperlink"/>
            <w:rFonts w:ascii="Arial" w:hAnsi="Arial" w:cs="Arial"/>
            <w:iCs/>
            <w:color w:val="auto"/>
            <w:sz w:val="20"/>
            <w:szCs w:val="20"/>
          </w:rPr>
          <w:t>art. 5º, inciso II, alínea “c”, da Instrução Normativa Seges/ME nº 116, de 2021</w:t>
        </w:r>
      </w:hyperlink>
      <w:r w:rsidRPr="00636213">
        <w:rPr>
          <w:rFonts w:ascii="Arial" w:hAnsi="Arial" w:cs="Arial"/>
          <w:iCs/>
          <w:color w:val="auto"/>
          <w:sz w:val="20"/>
          <w:szCs w:val="20"/>
        </w:rPr>
        <w:t xml:space="preserve">), ou de sociedade simples; </w:t>
      </w:r>
    </w:p>
    <w:p w14:paraId="4F47DAC4" w14:textId="77777777" w:rsidR="00B809FD" w:rsidRPr="00636213" w:rsidRDefault="00B809FD" w:rsidP="00B809FD">
      <w:pPr>
        <w:pStyle w:val="Nivel2"/>
        <w:numPr>
          <w:ilvl w:val="1"/>
          <w:numId w:val="3"/>
        </w:numPr>
        <w:ind w:left="993"/>
        <w:rPr>
          <w:rFonts w:ascii="Arial" w:hAnsi="Arial" w:cs="Arial"/>
          <w:iCs/>
          <w:color w:val="auto"/>
          <w:sz w:val="20"/>
          <w:szCs w:val="20"/>
        </w:rPr>
      </w:pPr>
      <w:r w:rsidRPr="00636213">
        <w:rPr>
          <w:rFonts w:ascii="Arial" w:hAnsi="Arial" w:cs="Arial"/>
          <w:iCs/>
          <w:color w:val="auto"/>
          <w:sz w:val="20"/>
          <w:szCs w:val="20"/>
        </w:rPr>
        <w:t xml:space="preserve">Certidão negativa de falência expedida pelo distribuidor da sede do fornecedor - </w:t>
      </w:r>
      <w:hyperlink r:id="rId29" w:anchor="art69">
        <w:r w:rsidRPr="00636213">
          <w:rPr>
            <w:rStyle w:val="Hyperlink"/>
            <w:rFonts w:ascii="Arial" w:hAnsi="Arial" w:cs="Arial"/>
            <w:iCs/>
            <w:color w:val="auto"/>
            <w:sz w:val="20"/>
            <w:szCs w:val="20"/>
          </w:rPr>
          <w:t>Lei nº 14.133, de 2021, art. 69, caput, inciso II</w:t>
        </w:r>
      </w:hyperlink>
      <w:r w:rsidRPr="00636213">
        <w:rPr>
          <w:rFonts w:ascii="Arial" w:hAnsi="Arial" w:cs="Arial"/>
          <w:iCs/>
          <w:color w:val="auto"/>
          <w:sz w:val="20"/>
          <w:szCs w:val="20"/>
        </w:rPr>
        <w:t>);</w:t>
      </w:r>
    </w:p>
    <w:p w14:paraId="12A07529" w14:textId="77777777" w:rsidR="00B809FD" w:rsidRPr="00636213" w:rsidRDefault="00B809FD" w:rsidP="00B809FD">
      <w:pPr>
        <w:pStyle w:val="Nivel2"/>
        <w:numPr>
          <w:ilvl w:val="1"/>
          <w:numId w:val="3"/>
        </w:numPr>
        <w:ind w:left="993"/>
        <w:rPr>
          <w:rFonts w:ascii="Arial" w:hAnsi="Arial" w:cs="Arial"/>
          <w:iCs/>
          <w:color w:val="auto"/>
          <w:sz w:val="20"/>
          <w:szCs w:val="20"/>
        </w:rPr>
      </w:pPr>
      <w:r w:rsidRPr="00636213">
        <w:rPr>
          <w:rFonts w:ascii="Arial" w:hAnsi="Arial" w:cs="Arial"/>
          <w:iCs/>
          <w:color w:val="auto"/>
          <w:sz w:val="20"/>
          <w:szCs w:val="20"/>
        </w:rPr>
        <w:t>Balanço patrimonial, demonstração de resultado de exercício e demais demonstrações contábeis dos 2 (dois) últimos exercícios sociais, comprovando;</w:t>
      </w:r>
    </w:p>
    <w:p w14:paraId="30BB6536" w14:textId="77777777" w:rsidR="00B809FD" w:rsidRPr="00636213" w:rsidRDefault="00B809FD" w:rsidP="00B809FD">
      <w:pPr>
        <w:pStyle w:val="Nivel3"/>
        <w:numPr>
          <w:ilvl w:val="2"/>
          <w:numId w:val="3"/>
        </w:numPr>
        <w:tabs>
          <w:tab w:val="clear" w:pos="2160"/>
        </w:tabs>
        <w:ind w:left="993"/>
        <w:rPr>
          <w:rFonts w:ascii="Arial" w:hAnsi="Arial"/>
          <w:iCs/>
          <w:color w:val="auto"/>
          <w:sz w:val="20"/>
          <w:szCs w:val="20"/>
        </w:rPr>
      </w:pPr>
      <w:r w:rsidRPr="00636213">
        <w:rPr>
          <w:rFonts w:ascii="Arial" w:hAnsi="Arial"/>
          <w:iCs/>
          <w:color w:val="auto"/>
          <w:sz w:val="20"/>
          <w:szCs w:val="20"/>
        </w:rPr>
        <w:lastRenderedPageBreak/>
        <w:t>índices de Liquidez Geral (LG), Liquidez Corrente (LC), e Solvência Geral (SG) superiores a 1 (um);</w:t>
      </w:r>
    </w:p>
    <w:p w14:paraId="20268EC1" w14:textId="77777777" w:rsidR="00B809FD" w:rsidRPr="00636213" w:rsidRDefault="00B809FD" w:rsidP="00B809FD">
      <w:pPr>
        <w:pStyle w:val="Nivel3"/>
        <w:numPr>
          <w:ilvl w:val="2"/>
          <w:numId w:val="3"/>
        </w:numPr>
        <w:tabs>
          <w:tab w:val="clear" w:pos="2160"/>
        </w:tabs>
        <w:ind w:left="993"/>
        <w:rPr>
          <w:rFonts w:ascii="Arial" w:hAnsi="Arial"/>
          <w:iCs/>
          <w:color w:val="auto"/>
          <w:sz w:val="20"/>
          <w:szCs w:val="20"/>
        </w:rPr>
      </w:pPr>
      <w:r w:rsidRPr="00636213">
        <w:rPr>
          <w:rFonts w:ascii="Arial" w:hAnsi="Arial"/>
          <w:iCs/>
          <w:color w:val="auto"/>
          <w:sz w:val="20"/>
          <w:szCs w:val="20"/>
        </w:rPr>
        <w:t>As empresas criadas no exercício financeiro da licitação deverão atender a todas as exigências da habilitação e poderão substituir os demonstrativos contábeis pelo balanço de abertura.</w:t>
      </w:r>
    </w:p>
    <w:p w14:paraId="023F3631" w14:textId="77777777" w:rsidR="00B809FD" w:rsidRPr="00636213" w:rsidRDefault="00B809FD" w:rsidP="00B809FD">
      <w:pPr>
        <w:pStyle w:val="Nivel3"/>
        <w:numPr>
          <w:ilvl w:val="2"/>
          <w:numId w:val="3"/>
        </w:numPr>
        <w:tabs>
          <w:tab w:val="clear" w:pos="2160"/>
        </w:tabs>
        <w:ind w:left="993"/>
        <w:rPr>
          <w:rFonts w:ascii="Arial" w:hAnsi="Arial"/>
          <w:iCs/>
          <w:color w:val="auto"/>
          <w:sz w:val="20"/>
          <w:szCs w:val="20"/>
        </w:rPr>
      </w:pPr>
      <w:r w:rsidRPr="00636213">
        <w:rPr>
          <w:rFonts w:ascii="Arial" w:hAnsi="Arial"/>
          <w:iCs/>
          <w:color w:val="auto"/>
          <w:sz w:val="20"/>
          <w:szCs w:val="20"/>
        </w:rPr>
        <w:t>Os documentos referidos acima limitar</w:t>
      </w:r>
      <w:r w:rsidRPr="00636213">
        <w:rPr>
          <w:rFonts w:ascii="Arial" w:hAnsi="Arial"/>
          <w:iCs/>
          <w:sz w:val="20"/>
          <w:szCs w:val="20"/>
        </w:rPr>
        <w:t>-se-ão ao último exercício no caso de a pessoa jurídica ter sido constituída há menos de 2 (</w:t>
      </w:r>
      <w:r w:rsidRPr="00636213">
        <w:rPr>
          <w:rFonts w:ascii="Arial" w:hAnsi="Arial"/>
          <w:iCs/>
          <w:color w:val="auto"/>
          <w:sz w:val="20"/>
          <w:szCs w:val="20"/>
        </w:rPr>
        <w:t>dois) anos;</w:t>
      </w:r>
    </w:p>
    <w:p w14:paraId="4E0EB27E" w14:textId="77777777" w:rsidR="00B809FD" w:rsidRPr="00636213" w:rsidRDefault="00B809FD" w:rsidP="00B809FD">
      <w:pPr>
        <w:pStyle w:val="Nivel3"/>
        <w:numPr>
          <w:ilvl w:val="2"/>
          <w:numId w:val="3"/>
        </w:numPr>
        <w:tabs>
          <w:tab w:val="clear" w:pos="2160"/>
        </w:tabs>
        <w:ind w:left="993"/>
        <w:rPr>
          <w:rFonts w:ascii="Arial" w:hAnsi="Arial"/>
          <w:iCs/>
          <w:color w:val="auto"/>
          <w:sz w:val="20"/>
          <w:szCs w:val="20"/>
        </w:rPr>
      </w:pPr>
      <w:r w:rsidRPr="00636213">
        <w:rPr>
          <w:rFonts w:ascii="Arial" w:hAnsi="Arial"/>
          <w:iCs/>
          <w:color w:val="auto"/>
          <w:sz w:val="20"/>
          <w:szCs w:val="20"/>
        </w:rPr>
        <w:t>Os documentos referidos acima deverão ser exigidos com base no limite definido pela Receita Federal do Brasil para transmissão da Escrituração Contábil Digital - ECD ao Sped.</w:t>
      </w:r>
    </w:p>
    <w:p w14:paraId="24E26A90" w14:textId="490E8D6A" w:rsidR="00B809FD" w:rsidRPr="00636213" w:rsidRDefault="00B809FD" w:rsidP="00B809FD">
      <w:pPr>
        <w:pStyle w:val="Nivel2"/>
        <w:numPr>
          <w:ilvl w:val="1"/>
          <w:numId w:val="3"/>
        </w:numPr>
        <w:ind w:left="993"/>
        <w:rPr>
          <w:rFonts w:ascii="Arial" w:hAnsi="Arial" w:cs="Arial"/>
          <w:iCs/>
          <w:color w:val="auto"/>
          <w:sz w:val="20"/>
          <w:szCs w:val="20"/>
        </w:rPr>
      </w:pPr>
      <w:r w:rsidRPr="00636213">
        <w:rPr>
          <w:rFonts w:ascii="Arial" w:hAnsi="Arial" w:cs="Arial"/>
          <w:iCs/>
          <w:color w:val="auto"/>
          <w:sz w:val="20"/>
          <w:szCs w:val="20"/>
        </w:rPr>
        <w:t xml:space="preserve">Caso a empresa licitante apresente resultado inferior ou igual a 1 (um) em qualquer dos índices de Liquidez Geral (LG), Solvência Geral (SG) e Liquidez Corrente (LC), será exigido para fins de habilitação capital mínimo </w:t>
      </w:r>
      <w:r w:rsidRPr="00636213">
        <w:rPr>
          <w:rFonts w:ascii="Arial" w:hAnsi="Arial" w:cs="Arial"/>
          <w:iCs/>
          <w:strike/>
          <w:color w:val="auto"/>
          <w:sz w:val="20"/>
          <w:szCs w:val="20"/>
          <w:u w:val="single"/>
        </w:rPr>
        <w:t>OU</w:t>
      </w:r>
      <w:r w:rsidRPr="00636213">
        <w:rPr>
          <w:rFonts w:ascii="Arial" w:hAnsi="Arial" w:cs="Arial"/>
          <w:iCs/>
          <w:strike/>
          <w:color w:val="auto"/>
          <w:sz w:val="20"/>
          <w:szCs w:val="20"/>
        </w:rPr>
        <w:t xml:space="preserve"> [patrimônio líquido mínimo]</w:t>
      </w:r>
      <w:r w:rsidRPr="00636213">
        <w:rPr>
          <w:rFonts w:ascii="Arial" w:hAnsi="Arial" w:cs="Arial"/>
          <w:iCs/>
          <w:color w:val="auto"/>
          <w:sz w:val="20"/>
          <w:szCs w:val="20"/>
        </w:rPr>
        <w:t xml:space="preserve"> de </w:t>
      </w:r>
      <w:r w:rsidR="009B3BD7" w:rsidRPr="00636213">
        <w:rPr>
          <w:rFonts w:ascii="Arial" w:hAnsi="Arial" w:cs="Arial"/>
          <w:iCs/>
          <w:color w:val="auto"/>
          <w:sz w:val="20"/>
          <w:szCs w:val="20"/>
        </w:rPr>
        <w:t>1</w:t>
      </w:r>
      <w:r w:rsidRPr="00636213">
        <w:rPr>
          <w:rFonts w:ascii="Arial" w:hAnsi="Arial" w:cs="Arial"/>
          <w:iCs/>
          <w:color w:val="auto"/>
          <w:sz w:val="20"/>
          <w:szCs w:val="20"/>
        </w:rPr>
        <w:t xml:space="preserve">% </w:t>
      </w:r>
      <w:r w:rsidRPr="00636213">
        <w:rPr>
          <w:rFonts w:ascii="Arial" w:hAnsi="Arial" w:cs="Arial"/>
          <w:iCs/>
          <w:strike/>
          <w:color w:val="auto"/>
          <w:sz w:val="20"/>
          <w:szCs w:val="20"/>
        </w:rPr>
        <w:t>[até 10%]</w:t>
      </w:r>
      <w:r w:rsidRPr="00636213">
        <w:rPr>
          <w:rFonts w:ascii="Arial" w:hAnsi="Arial" w:cs="Arial"/>
          <w:iCs/>
          <w:color w:val="auto"/>
          <w:sz w:val="20"/>
          <w:szCs w:val="20"/>
        </w:rPr>
        <w:t xml:space="preserve"> do </w:t>
      </w:r>
      <w:r w:rsidRPr="00636213">
        <w:rPr>
          <w:rFonts w:ascii="Arial" w:hAnsi="Arial" w:cs="Arial"/>
          <w:iCs/>
          <w:strike/>
          <w:color w:val="auto"/>
          <w:sz w:val="20"/>
          <w:szCs w:val="20"/>
        </w:rPr>
        <w:t xml:space="preserve">[valor total estimado da contratação] </w:t>
      </w:r>
      <w:r w:rsidRPr="00636213">
        <w:rPr>
          <w:rFonts w:ascii="Arial" w:hAnsi="Arial" w:cs="Arial"/>
          <w:iCs/>
          <w:strike/>
          <w:color w:val="auto"/>
          <w:sz w:val="20"/>
          <w:szCs w:val="20"/>
          <w:u w:val="single"/>
        </w:rPr>
        <w:t>OU</w:t>
      </w:r>
      <w:r w:rsidRPr="00636213">
        <w:rPr>
          <w:rFonts w:ascii="Arial" w:hAnsi="Arial" w:cs="Arial"/>
          <w:iCs/>
          <w:strike/>
          <w:color w:val="auto"/>
          <w:sz w:val="20"/>
          <w:szCs w:val="20"/>
        </w:rPr>
        <w:t xml:space="preserve"> </w:t>
      </w:r>
      <w:r w:rsidRPr="00636213">
        <w:rPr>
          <w:rFonts w:ascii="Arial" w:hAnsi="Arial" w:cs="Arial"/>
          <w:iCs/>
          <w:color w:val="auto"/>
          <w:sz w:val="20"/>
          <w:szCs w:val="20"/>
        </w:rPr>
        <w:t>valor total estimado da parcela pertinente.</w:t>
      </w:r>
    </w:p>
    <w:p w14:paraId="1D1ED82D" w14:textId="77777777" w:rsidR="00B809FD" w:rsidRPr="00636213" w:rsidRDefault="00B809FD" w:rsidP="00B809FD">
      <w:pPr>
        <w:pStyle w:val="Nivel2"/>
        <w:numPr>
          <w:ilvl w:val="1"/>
          <w:numId w:val="3"/>
        </w:numPr>
        <w:ind w:left="993"/>
        <w:rPr>
          <w:rFonts w:ascii="Arial" w:hAnsi="Arial" w:cs="Arial"/>
          <w:iCs/>
          <w:color w:val="auto"/>
          <w:sz w:val="20"/>
          <w:szCs w:val="20"/>
        </w:rPr>
      </w:pPr>
      <w:r w:rsidRPr="00636213">
        <w:rPr>
          <w:rFonts w:ascii="Arial" w:hAnsi="Arial" w:cs="Arial"/>
          <w:iCs/>
          <w:sz w:val="20"/>
          <w:szCs w:val="20"/>
        </w:rPr>
        <w:t xml:space="preserve">As empresas criadas no exercício financeiro da licitação deverão atender a todas as exigências da habilitação e </w:t>
      </w:r>
      <w:r w:rsidRPr="00636213">
        <w:rPr>
          <w:rFonts w:ascii="Arial" w:hAnsi="Arial" w:cs="Arial"/>
          <w:iCs/>
          <w:color w:val="auto"/>
          <w:sz w:val="20"/>
          <w:szCs w:val="20"/>
        </w:rPr>
        <w:t>poderão substituir os demonstrativos contábeis pelo balanço de abertura. (Lei nº 14.133, de 2021, art. 65, §1º).</w:t>
      </w:r>
    </w:p>
    <w:p w14:paraId="43580339" w14:textId="77777777" w:rsidR="00B809FD" w:rsidRPr="00636213" w:rsidRDefault="00B809FD" w:rsidP="00B809FD">
      <w:pPr>
        <w:pStyle w:val="Nvel2-Red"/>
        <w:numPr>
          <w:ilvl w:val="1"/>
          <w:numId w:val="3"/>
        </w:numPr>
        <w:ind w:left="993"/>
        <w:rPr>
          <w:i w:val="0"/>
          <w:color w:val="auto"/>
        </w:rPr>
      </w:pPr>
      <w:r w:rsidRPr="00636213">
        <w:rPr>
          <w:i w:val="0"/>
          <w:color w:val="auto"/>
        </w:rPr>
        <w:t>O atendimento dos índices econômicos previstos neste item deverá ser atestado mediante declaração assinada por profissional habilitado da área contábil, apresentada pelo fornecedor.</w:t>
      </w:r>
    </w:p>
    <w:p w14:paraId="2280897C" w14:textId="77777777" w:rsidR="00B809FD" w:rsidRPr="00636213" w:rsidRDefault="00B809FD" w:rsidP="008C3C34">
      <w:pPr>
        <w:pStyle w:val="Nvel1-SemNumPreto"/>
        <w:rPr>
          <w:iCs/>
          <w:strike w:val="0"/>
          <w:color w:val="auto"/>
        </w:rPr>
      </w:pPr>
      <w:r w:rsidRPr="00636213">
        <w:rPr>
          <w:iCs/>
          <w:strike w:val="0"/>
          <w:color w:val="auto"/>
        </w:rPr>
        <w:t>Qualificação Técnica</w:t>
      </w:r>
    </w:p>
    <w:p w14:paraId="5088D975" w14:textId="77777777" w:rsidR="00B809FD" w:rsidRPr="00636213" w:rsidRDefault="00B809FD" w:rsidP="00B809FD">
      <w:pPr>
        <w:pStyle w:val="Nvel2-Red"/>
        <w:numPr>
          <w:ilvl w:val="1"/>
          <w:numId w:val="3"/>
        </w:numPr>
        <w:ind w:left="993"/>
        <w:rPr>
          <w:i w:val="0"/>
          <w:color w:val="auto"/>
        </w:rPr>
      </w:pPr>
      <w:r w:rsidRPr="00636213">
        <w:rPr>
          <w:i w:val="0"/>
          <w:color w:val="auto"/>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25D2E79A" w14:textId="77777777" w:rsidR="00B809FD" w:rsidRPr="00636213" w:rsidRDefault="00B809FD" w:rsidP="00B809FD">
      <w:pPr>
        <w:pStyle w:val="Nivel2"/>
        <w:numPr>
          <w:ilvl w:val="1"/>
          <w:numId w:val="3"/>
        </w:numPr>
        <w:ind w:left="993"/>
        <w:rPr>
          <w:rFonts w:ascii="Arial" w:hAnsi="Arial" w:cs="Arial"/>
          <w:iCs/>
          <w:color w:val="auto"/>
          <w:sz w:val="20"/>
          <w:szCs w:val="20"/>
        </w:rPr>
      </w:pPr>
      <w:r w:rsidRPr="00636213">
        <w:rPr>
          <w:rFonts w:ascii="Arial" w:hAnsi="Arial" w:cs="Arial"/>
          <w:iCs/>
          <w:color w:val="auto"/>
          <w:sz w:val="20"/>
          <w:szCs w:val="20"/>
        </w:rPr>
        <w:t>Caso admitida a participação de cooperativas, será exigida a seguinte documentação complementar:</w:t>
      </w:r>
    </w:p>
    <w:p w14:paraId="270BC2AF" w14:textId="77777777" w:rsidR="00B809FD" w:rsidRPr="00636213" w:rsidRDefault="00B809FD" w:rsidP="009B3BD7">
      <w:pPr>
        <w:pStyle w:val="Nivel3"/>
        <w:numPr>
          <w:ilvl w:val="2"/>
          <w:numId w:val="3"/>
        </w:numPr>
        <w:tabs>
          <w:tab w:val="clear" w:pos="2160"/>
        </w:tabs>
        <w:ind w:left="1985"/>
        <w:rPr>
          <w:rFonts w:ascii="Arial" w:hAnsi="Arial"/>
          <w:iCs/>
          <w:color w:val="auto"/>
          <w:sz w:val="20"/>
          <w:szCs w:val="20"/>
        </w:rPr>
      </w:pPr>
      <w:r w:rsidRPr="00636213">
        <w:rPr>
          <w:rFonts w:ascii="Arial" w:hAnsi="Arial"/>
          <w:iCs/>
          <w:color w:val="auto"/>
          <w:sz w:val="20"/>
          <w:szCs w:val="2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30" w:anchor="art4">
        <w:r w:rsidRPr="00636213">
          <w:rPr>
            <w:rStyle w:val="Hyperlink"/>
            <w:rFonts w:ascii="Arial" w:hAnsi="Arial"/>
            <w:iCs/>
            <w:color w:val="auto"/>
            <w:sz w:val="20"/>
            <w:szCs w:val="20"/>
          </w:rPr>
          <w:t>arts. 4º, inciso XI, 21, inciso I</w:t>
        </w:r>
      </w:hyperlink>
      <w:r w:rsidRPr="00636213">
        <w:rPr>
          <w:rFonts w:ascii="Arial" w:hAnsi="Arial"/>
          <w:iCs/>
          <w:color w:val="auto"/>
          <w:sz w:val="20"/>
          <w:szCs w:val="20"/>
        </w:rPr>
        <w:t xml:space="preserve"> e </w:t>
      </w:r>
      <w:hyperlink r:id="rId31" w:anchor="art42">
        <w:r w:rsidRPr="00636213">
          <w:rPr>
            <w:rStyle w:val="Hyperlink"/>
            <w:rFonts w:ascii="Arial" w:hAnsi="Arial"/>
            <w:iCs/>
            <w:color w:val="auto"/>
            <w:sz w:val="20"/>
            <w:szCs w:val="20"/>
          </w:rPr>
          <w:t>42, §§2º a 6º da Lei n. 5.764, de 1971</w:t>
        </w:r>
      </w:hyperlink>
      <w:r w:rsidRPr="00636213">
        <w:rPr>
          <w:rFonts w:ascii="Arial" w:hAnsi="Arial"/>
          <w:iCs/>
          <w:color w:val="auto"/>
          <w:sz w:val="20"/>
          <w:szCs w:val="20"/>
        </w:rPr>
        <w:t>;</w:t>
      </w:r>
    </w:p>
    <w:p w14:paraId="09386ED9" w14:textId="77777777" w:rsidR="00B809FD" w:rsidRPr="00636213" w:rsidRDefault="00B809FD" w:rsidP="009B3BD7">
      <w:pPr>
        <w:pStyle w:val="Nivel3"/>
        <w:numPr>
          <w:ilvl w:val="2"/>
          <w:numId w:val="3"/>
        </w:numPr>
        <w:tabs>
          <w:tab w:val="clear" w:pos="2160"/>
        </w:tabs>
        <w:ind w:left="1985"/>
        <w:rPr>
          <w:rFonts w:ascii="Arial" w:hAnsi="Arial"/>
          <w:iCs/>
          <w:color w:val="auto"/>
          <w:sz w:val="20"/>
          <w:szCs w:val="20"/>
        </w:rPr>
      </w:pPr>
      <w:r w:rsidRPr="00636213">
        <w:rPr>
          <w:rFonts w:ascii="Arial" w:hAnsi="Arial"/>
          <w:iCs/>
          <w:color w:val="auto"/>
          <w:sz w:val="20"/>
          <w:szCs w:val="20"/>
        </w:rPr>
        <w:t>A declaração de regularidade de situação do contribuinte individual – DRSCI, para cada um dos cooperados indicados;</w:t>
      </w:r>
    </w:p>
    <w:p w14:paraId="550121F2" w14:textId="77777777" w:rsidR="00B809FD" w:rsidRPr="00636213" w:rsidRDefault="00B809FD" w:rsidP="009B3BD7">
      <w:pPr>
        <w:pStyle w:val="Nivel3"/>
        <w:numPr>
          <w:ilvl w:val="2"/>
          <w:numId w:val="3"/>
        </w:numPr>
        <w:tabs>
          <w:tab w:val="clear" w:pos="2160"/>
        </w:tabs>
        <w:ind w:left="1985"/>
        <w:rPr>
          <w:rFonts w:ascii="Arial" w:hAnsi="Arial"/>
          <w:iCs/>
          <w:color w:val="auto"/>
          <w:sz w:val="20"/>
          <w:szCs w:val="20"/>
        </w:rPr>
      </w:pPr>
      <w:r w:rsidRPr="00636213">
        <w:rPr>
          <w:rFonts w:ascii="Arial" w:hAnsi="Arial"/>
          <w:iCs/>
          <w:color w:val="auto"/>
          <w:sz w:val="20"/>
          <w:szCs w:val="20"/>
        </w:rPr>
        <w:t xml:space="preserve">A comprovação do capital social proporcional ao número de cooperados necessários à execução contratual; </w:t>
      </w:r>
    </w:p>
    <w:p w14:paraId="278013B6" w14:textId="77777777" w:rsidR="00B809FD" w:rsidRPr="00636213" w:rsidRDefault="00B809FD" w:rsidP="009B3BD7">
      <w:pPr>
        <w:pStyle w:val="Nivel3"/>
        <w:numPr>
          <w:ilvl w:val="2"/>
          <w:numId w:val="3"/>
        </w:numPr>
        <w:tabs>
          <w:tab w:val="clear" w:pos="2160"/>
        </w:tabs>
        <w:ind w:left="1985"/>
        <w:rPr>
          <w:rFonts w:ascii="Arial" w:hAnsi="Arial"/>
          <w:iCs/>
          <w:color w:val="auto"/>
          <w:sz w:val="20"/>
          <w:szCs w:val="20"/>
        </w:rPr>
      </w:pPr>
      <w:r w:rsidRPr="00636213">
        <w:rPr>
          <w:rFonts w:ascii="Arial" w:hAnsi="Arial"/>
          <w:iCs/>
          <w:color w:val="auto"/>
          <w:sz w:val="20"/>
          <w:szCs w:val="20"/>
        </w:rPr>
        <w:t xml:space="preserve">O registro previsto na </w:t>
      </w:r>
      <w:hyperlink r:id="rId32" w:anchor="art107">
        <w:r w:rsidRPr="00636213">
          <w:rPr>
            <w:rStyle w:val="Hyperlink"/>
            <w:rFonts w:ascii="Arial" w:hAnsi="Arial"/>
            <w:iCs/>
            <w:color w:val="auto"/>
            <w:sz w:val="20"/>
            <w:szCs w:val="20"/>
          </w:rPr>
          <w:t>Lei n. 5.764, de 1971, art. 107</w:t>
        </w:r>
      </w:hyperlink>
      <w:r w:rsidRPr="00636213">
        <w:rPr>
          <w:rFonts w:ascii="Arial" w:hAnsi="Arial"/>
          <w:iCs/>
          <w:color w:val="auto"/>
          <w:sz w:val="20"/>
          <w:szCs w:val="20"/>
        </w:rPr>
        <w:t>;</w:t>
      </w:r>
    </w:p>
    <w:p w14:paraId="7780FBF0" w14:textId="77777777" w:rsidR="00B809FD" w:rsidRPr="00636213" w:rsidRDefault="00B809FD" w:rsidP="009B3BD7">
      <w:pPr>
        <w:pStyle w:val="Nivel3"/>
        <w:numPr>
          <w:ilvl w:val="2"/>
          <w:numId w:val="3"/>
        </w:numPr>
        <w:tabs>
          <w:tab w:val="clear" w:pos="2160"/>
        </w:tabs>
        <w:ind w:left="1985"/>
        <w:rPr>
          <w:rFonts w:ascii="Arial" w:hAnsi="Arial"/>
          <w:iCs/>
          <w:color w:val="auto"/>
          <w:sz w:val="20"/>
          <w:szCs w:val="20"/>
        </w:rPr>
      </w:pPr>
      <w:r w:rsidRPr="00636213">
        <w:rPr>
          <w:rFonts w:ascii="Arial" w:hAnsi="Arial"/>
          <w:iCs/>
          <w:color w:val="auto"/>
          <w:sz w:val="20"/>
          <w:szCs w:val="20"/>
        </w:rPr>
        <w:t xml:space="preserve"> A comprovação de integração das respectivas quotas-partes por parte dos cooperados que executarão o contrato; e</w:t>
      </w:r>
    </w:p>
    <w:p w14:paraId="2A4E29B0" w14:textId="77777777" w:rsidR="00B809FD" w:rsidRPr="00636213" w:rsidRDefault="00B809FD" w:rsidP="009B3BD7">
      <w:pPr>
        <w:pStyle w:val="Nivel3"/>
        <w:numPr>
          <w:ilvl w:val="2"/>
          <w:numId w:val="3"/>
        </w:numPr>
        <w:tabs>
          <w:tab w:val="clear" w:pos="2160"/>
        </w:tabs>
        <w:ind w:left="1985"/>
        <w:rPr>
          <w:rFonts w:ascii="Arial" w:hAnsi="Arial"/>
          <w:iCs/>
          <w:color w:val="auto"/>
          <w:sz w:val="20"/>
          <w:szCs w:val="20"/>
        </w:rPr>
      </w:pPr>
      <w:r w:rsidRPr="00636213">
        <w:rPr>
          <w:rFonts w:ascii="Arial" w:hAnsi="Arial"/>
          <w:iCs/>
          <w:color w:val="auto"/>
          <w:sz w:val="20"/>
          <w:szCs w:val="20"/>
        </w:rPr>
        <w:t xml:space="preserve"> Os seguintes documentos para a comprovação </w:t>
      </w:r>
      <w:r w:rsidRPr="00636213">
        <w:rPr>
          <w:rFonts w:ascii="Arial" w:hAnsi="Arial"/>
          <w:iCs/>
          <w:sz w:val="20"/>
          <w:szCs w:val="20"/>
        </w:rPr>
        <w:t xml:space="preserve">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w:t>
      </w:r>
      <w:r w:rsidRPr="00636213">
        <w:rPr>
          <w:rFonts w:ascii="Arial" w:hAnsi="Arial"/>
          <w:iCs/>
          <w:color w:val="auto"/>
          <w:sz w:val="20"/>
          <w:szCs w:val="20"/>
        </w:rPr>
        <w:t>e f) ata da sessão que os cooperados autorizaram a cooperativa a contratar o objeto da licitação;</w:t>
      </w:r>
    </w:p>
    <w:p w14:paraId="5BAB48AB" w14:textId="1DF18E6B" w:rsidR="00DF2CD2" w:rsidRPr="00636213"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iCs/>
          <w:color w:val="auto"/>
          <w:sz w:val="20"/>
          <w:szCs w:val="20"/>
        </w:rPr>
      </w:pPr>
      <w:r w:rsidRPr="00636213">
        <w:rPr>
          <w:rFonts w:ascii="Arial" w:eastAsia="Arial" w:hAnsi="Arial" w:cs="Arial"/>
          <w:b/>
          <w:iCs/>
          <w:color w:val="auto"/>
          <w:sz w:val="20"/>
          <w:szCs w:val="20"/>
        </w:rPr>
        <w:t>ESTIMATIVAS DO VALOR DA CONTRATAÇÃO</w:t>
      </w:r>
      <w:r w:rsidR="00521B0F" w:rsidRPr="00636213">
        <w:rPr>
          <w:rFonts w:ascii="Arial" w:eastAsia="Arial" w:hAnsi="Arial" w:cs="Arial"/>
          <w:b/>
          <w:iCs/>
          <w:color w:val="auto"/>
          <w:sz w:val="20"/>
          <w:szCs w:val="20"/>
        </w:rPr>
        <w:t xml:space="preserve"> </w:t>
      </w:r>
    </w:p>
    <w:p w14:paraId="6FE1F17A" w14:textId="76BF52A2" w:rsidR="00E05533" w:rsidRPr="00636213" w:rsidRDefault="00E05533" w:rsidP="00E05533">
      <w:pPr>
        <w:pStyle w:val="Nvel2-Red"/>
        <w:numPr>
          <w:ilvl w:val="1"/>
          <w:numId w:val="3"/>
        </w:numPr>
        <w:ind w:left="993"/>
        <w:rPr>
          <w:b/>
          <w:bCs/>
          <w:i w:val="0"/>
          <w:color w:val="auto"/>
        </w:rPr>
      </w:pPr>
      <w:r w:rsidRPr="00636213">
        <w:rPr>
          <w:i w:val="0"/>
          <w:color w:val="auto"/>
        </w:rPr>
        <w:t>O custo estimado total da contratação é o estabelecido no item 1, conforme custos unitários apostos na tabela.</w:t>
      </w:r>
    </w:p>
    <w:p w14:paraId="4810EA9D" w14:textId="24D21028" w:rsidR="00E05533" w:rsidRPr="00636213" w:rsidRDefault="00E05533" w:rsidP="00E05533">
      <w:pPr>
        <w:pStyle w:val="Nvel2-Red"/>
        <w:numPr>
          <w:ilvl w:val="1"/>
          <w:numId w:val="3"/>
        </w:numPr>
        <w:ind w:left="993"/>
        <w:rPr>
          <w:i w:val="0"/>
          <w:color w:val="auto"/>
        </w:rPr>
      </w:pPr>
      <w:r w:rsidRPr="00636213">
        <w:rPr>
          <w:rFonts w:eastAsia="MS Mincho"/>
          <w:i w:val="0"/>
          <w:color w:val="auto"/>
        </w:rPr>
        <w:lastRenderedPageBreak/>
        <w:t xml:space="preserve">Em caso de licitação para Registro de Preços, os preços </w:t>
      </w:r>
      <w:r w:rsidRPr="00636213">
        <w:rPr>
          <w:i w:val="0"/>
          <w:color w:val="auto"/>
        </w:rPr>
        <w:t>registrados poderão ser alterados ou atualizados em decorrência de eventual redução dos preços praticados no mercado ou de fato que eleve o custo dos bens, das obras ou dos serviços registrados, nas seguintes situações:</w:t>
      </w:r>
    </w:p>
    <w:p w14:paraId="4C0572FC" w14:textId="77777777" w:rsidR="00E05533" w:rsidRPr="00636213" w:rsidRDefault="00E05533" w:rsidP="00E05533">
      <w:pPr>
        <w:pStyle w:val="Nvel3-R"/>
        <w:rPr>
          <w:rStyle w:val="Hyperlink"/>
          <w:rFonts w:eastAsia="MS Mincho"/>
          <w:i w:val="0"/>
          <w:strike w:val="0"/>
          <w:color w:val="auto"/>
        </w:rPr>
      </w:pPr>
      <w:r w:rsidRPr="00636213">
        <w:rPr>
          <w:i w:val="0"/>
          <w:strike w:val="0"/>
          <w:color w:val="auto"/>
        </w:rPr>
        <w:t>em caso de força maior, caso fortuito ou fato do príncipe ou em decorrência de fatos imprevisíveis ou previsíveis de consequências incalculáveis, que inviabilizem a execução da ata tal como pactuada, nos termos do disposto na a</w:t>
      </w:r>
      <w:hyperlink r:id="rId33" w:anchor="art124iid">
        <w:r w:rsidRPr="00636213">
          <w:rPr>
            <w:rStyle w:val="Hyperlink"/>
            <w:rFonts w:eastAsia="Arial"/>
            <w:i w:val="0"/>
            <w:strike w:val="0"/>
            <w:color w:val="auto"/>
          </w:rPr>
          <w:t>línea “d” do inciso II do capu</w:t>
        </w:r>
        <w:r w:rsidRPr="00636213">
          <w:rPr>
            <w:rStyle w:val="Hyperlink"/>
            <w:rFonts w:eastAsia="Arial"/>
            <w:b/>
            <w:bCs/>
            <w:i w:val="0"/>
            <w:strike w:val="0"/>
            <w:color w:val="auto"/>
          </w:rPr>
          <w:t>t</w:t>
        </w:r>
        <w:r w:rsidRPr="00636213">
          <w:rPr>
            <w:rStyle w:val="Hyperlink"/>
            <w:rFonts w:eastAsia="Arial"/>
            <w:i w:val="0"/>
            <w:strike w:val="0"/>
            <w:color w:val="auto"/>
          </w:rPr>
          <w:t xml:space="preserve"> do art. 124 da Lei nº 14.133, de 2021;</w:t>
        </w:r>
      </w:hyperlink>
    </w:p>
    <w:p w14:paraId="0819013F" w14:textId="77777777" w:rsidR="00E05533" w:rsidRPr="00636213" w:rsidRDefault="00E05533" w:rsidP="00E05533">
      <w:pPr>
        <w:pStyle w:val="Nvel3-R"/>
        <w:rPr>
          <w:rFonts w:eastAsia="MS Mincho"/>
          <w:i w:val="0"/>
          <w:strike w:val="0"/>
          <w:color w:val="auto"/>
        </w:rPr>
      </w:pPr>
      <w:r w:rsidRPr="00636213">
        <w:rPr>
          <w:i w:val="0"/>
          <w:strike w:val="0"/>
          <w:color w:val="auto"/>
        </w:rPr>
        <w:t>em caso de criação, alteração ou extinção de quaisquer tributos ou encargos legais ou superveniência de disposições legais, com comprovada repercussão sobre os preços registrados;</w:t>
      </w:r>
    </w:p>
    <w:p w14:paraId="42517D3E" w14:textId="77777777" w:rsidR="00E05533" w:rsidRPr="00636213" w:rsidRDefault="00E05533" w:rsidP="00E05533">
      <w:pPr>
        <w:pStyle w:val="Nvel3-R"/>
        <w:rPr>
          <w:rFonts w:eastAsia="MS Mincho"/>
          <w:i w:val="0"/>
          <w:strike w:val="0"/>
          <w:color w:val="auto"/>
        </w:rPr>
      </w:pPr>
      <w:r w:rsidRPr="00636213">
        <w:rPr>
          <w:i w:val="0"/>
          <w:strike w:val="0"/>
          <w:color w:val="auto"/>
        </w:rPr>
        <w:t>serão reajustados os preços registrados, respeitada a contagem da anualidade e o índice previsto para a contratação; ou</w:t>
      </w:r>
    </w:p>
    <w:p w14:paraId="550F9FDC" w14:textId="4B3E8592" w:rsidR="00DF2CD2" w:rsidRPr="00636213" w:rsidRDefault="00E05533" w:rsidP="00E05533">
      <w:pPr>
        <w:pStyle w:val="Nvel3-R"/>
        <w:rPr>
          <w:rFonts w:eastAsia="Arial"/>
          <w:i w:val="0"/>
          <w:strike w:val="0"/>
          <w:color w:val="auto"/>
        </w:rPr>
      </w:pPr>
      <w:r w:rsidRPr="00636213">
        <w:rPr>
          <w:i w:val="0"/>
          <w:strike w:val="0"/>
          <w:color w:val="auto"/>
        </w:rPr>
        <w:t>poderão ser repactuados, a pedido do interessado, conforme critérios definidos para a contratação</w:t>
      </w:r>
      <w:r w:rsidR="00521B0F" w:rsidRPr="00636213">
        <w:rPr>
          <w:rFonts w:eastAsia="Arial"/>
          <w:i w:val="0"/>
          <w:strike w:val="0"/>
          <w:color w:val="auto"/>
        </w:rPr>
        <w:t>.</w:t>
      </w:r>
    </w:p>
    <w:p w14:paraId="5374AFA9" w14:textId="363FDE3D" w:rsidR="00DF2CD2" w:rsidRPr="00636213"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b/>
          <w:iCs/>
          <w:color w:val="auto"/>
          <w:sz w:val="20"/>
          <w:szCs w:val="20"/>
        </w:rPr>
      </w:pPr>
      <w:r w:rsidRPr="00636213">
        <w:rPr>
          <w:rFonts w:ascii="Arial" w:eastAsia="Arial" w:hAnsi="Arial" w:cs="Arial"/>
          <w:b/>
          <w:iCs/>
          <w:color w:val="auto"/>
          <w:sz w:val="20"/>
          <w:szCs w:val="20"/>
        </w:rPr>
        <w:t>ADEQUAÇÃO ORÇAMENTÁRIA</w:t>
      </w:r>
    </w:p>
    <w:p w14:paraId="6489E5C5" w14:textId="2D48F319" w:rsidR="00E05533" w:rsidRPr="00636213" w:rsidRDefault="00E05533" w:rsidP="00E05533">
      <w:pPr>
        <w:numPr>
          <w:ilvl w:val="1"/>
          <w:numId w:val="3"/>
        </w:numPr>
        <w:tabs>
          <w:tab w:val="left" w:pos="426"/>
        </w:tabs>
        <w:spacing w:before="119" w:after="0" w:line="240" w:lineRule="auto"/>
        <w:ind w:left="993" w:right="-30"/>
        <w:jc w:val="both"/>
        <w:rPr>
          <w:rFonts w:ascii="Arial" w:eastAsia="Arial" w:hAnsi="Arial" w:cs="Arial"/>
          <w:iCs/>
          <w:color w:val="auto"/>
          <w:sz w:val="20"/>
          <w:szCs w:val="20"/>
        </w:rPr>
      </w:pPr>
      <w:r w:rsidRPr="00636213">
        <w:rPr>
          <w:rFonts w:ascii="Arial" w:eastAsia="Arial" w:hAnsi="Arial" w:cs="Arial"/>
          <w:iCs/>
          <w:color w:val="auto"/>
          <w:sz w:val="20"/>
          <w:szCs w:val="20"/>
        </w:rPr>
        <w:t>As despesas decorrentes da presente contratação correrão à conta de recursos específicos consignados no Orçamento Geral.</w:t>
      </w:r>
    </w:p>
    <w:p w14:paraId="7649FFFE" w14:textId="7573D905" w:rsidR="00A43D0F" w:rsidRPr="00BA5A9C" w:rsidRDefault="00A43D0F" w:rsidP="00E05533">
      <w:pPr>
        <w:tabs>
          <w:tab w:val="left" w:pos="426"/>
        </w:tabs>
        <w:spacing w:before="119" w:after="0" w:line="240" w:lineRule="auto"/>
        <w:ind w:left="567" w:right="-30"/>
        <w:jc w:val="both"/>
        <w:rPr>
          <w:rFonts w:ascii="Arial" w:eastAsia="Arial" w:hAnsi="Arial" w:cs="Arial"/>
          <w:sz w:val="20"/>
          <w:szCs w:val="20"/>
        </w:rPr>
      </w:pPr>
    </w:p>
    <w:p w14:paraId="28F47B94" w14:textId="45DCC2A1" w:rsidR="00DF2F64" w:rsidRPr="00DF2F64" w:rsidRDefault="00DF2F64" w:rsidP="1659E023">
      <w:pPr>
        <w:ind w:firstLine="851"/>
        <w:jc w:val="both"/>
        <w:rPr>
          <w:rFonts w:ascii="Arial" w:eastAsia="Arial" w:hAnsi="Arial" w:cs="Arial"/>
          <w:color w:val="000000" w:themeColor="text1"/>
          <w:sz w:val="24"/>
          <w:szCs w:val="24"/>
        </w:rPr>
      </w:pPr>
    </w:p>
    <w:p w14:paraId="115761E6" w14:textId="16F19B10" w:rsidR="0057695A" w:rsidRDefault="0057695A" w:rsidP="0057695A">
      <w:pPr>
        <w:jc w:val="right"/>
      </w:pPr>
      <w:r>
        <w:t>Belo Jardim- PE, em 21 de fevereiro de 2024</w:t>
      </w:r>
      <w:r w:rsidR="00CE7709">
        <w:t>.</w:t>
      </w:r>
    </w:p>
    <w:p w14:paraId="60536D93" w14:textId="77777777" w:rsidR="0057695A" w:rsidRPr="0057695A" w:rsidRDefault="0057695A" w:rsidP="0057695A">
      <w:pPr>
        <w:spacing w:before="100" w:beforeAutospacing="1" w:after="100" w:afterAutospacing="1"/>
        <w:rPr>
          <w:rFonts w:eastAsia="Times New Roman"/>
          <w:color w:val="000000"/>
          <w:sz w:val="24"/>
        </w:rPr>
      </w:pPr>
    </w:p>
    <w:p w14:paraId="7B9F8301" w14:textId="77777777" w:rsidR="0057695A" w:rsidRPr="00CE7709" w:rsidRDefault="0057695A" w:rsidP="00CE7709">
      <w:pPr>
        <w:spacing w:after="0"/>
        <w:jc w:val="center"/>
        <w:rPr>
          <w:rFonts w:ascii="Arial" w:eastAsia="Arial" w:hAnsi="Arial" w:cs="Arial"/>
          <w:b/>
          <w:bCs/>
          <w:color w:val="auto"/>
          <w:sz w:val="20"/>
          <w:szCs w:val="20"/>
        </w:rPr>
      </w:pPr>
      <w:r w:rsidRPr="00CE7709">
        <w:rPr>
          <w:rFonts w:ascii="Arial" w:hAnsi="Arial" w:cs="Arial"/>
          <w:b/>
          <w:bCs/>
          <w:sz w:val="20"/>
          <w:szCs w:val="20"/>
        </w:rPr>
        <w:t>VIVIAN FRANCIELLE DE FREITAS NASCIMENTO</w:t>
      </w:r>
    </w:p>
    <w:p w14:paraId="3171BF11" w14:textId="77777777" w:rsidR="0057695A" w:rsidRPr="00CE7709" w:rsidRDefault="0057695A" w:rsidP="00CE7709">
      <w:pPr>
        <w:spacing w:after="0"/>
        <w:jc w:val="center"/>
        <w:rPr>
          <w:rFonts w:ascii="Arial" w:hAnsi="Arial" w:cs="Arial"/>
          <w:bCs/>
          <w:sz w:val="20"/>
          <w:szCs w:val="20"/>
        </w:rPr>
      </w:pPr>
      <w:r w:rsidRPr="00CE7709">
        <w:rPr>
          <w:rFonts w:ascii="Arial" w:hAnsi="Arial" w:cs="Arial"/>
          <w:bCs/>
          <w:sz w:val="20"/>
          <w:szCs w:val="20"/>
        </w:rPr>
        <w:t>Diretora de Compras FMS</w:t>
      </w:r>
    </w:p>
    <w:p w14:paraId="73BBB2D5" w14:textId="77777777" w:rsidR="0057695A" w:rsidRPr="00CE7709" w:rsidRDefault="0057695A" w:rsidP="0057695A">
      <w:pPr>
        <w:jc w:val="center"/>
        <w:rPr>
          <w:rFonts w:ascii="Arial" w:hAnsi="Arial" w:cs="Arial"/>
          <w:bCs/>
          <w:sz w:val="20"/>
          <w:szCs w:val="20"/>
        </w:rPr>
      </w:pPr>
    </w:p>
    <w:p w14:paraId="02C89669" w14:textId="77777777" w:rsidR="0057695A" w:rsidRPr="00CE7709" w:rsidRDefault="0057695A" w:rsidP="0057695A">
      <w:pPr>
        <w:jc w:val="center"/>
        <w:rPr>
          <w:rFonts w:ascii="Arial" w:hAnsi="Arial" w:cs="Arial"/>
          <w:bCs/>
          <w:sz w:val="20"/>
          <w:szCs w:val="20"/>
        </w:rPr>
      </w:pPr>
    </w:p>
    <w:p w14:paraId="643EE587" w14:textId="77777777" w:rsidR="0057695A" w:rsidRPr="00CE7709" w:rsidRDefault="0057695A" w:rsidP="0057695A">
      <w:pPr>
        <w:spacing w:before="100" w:beforeAutospacing="1" w:after="100" w:afterAutospacing="1"/>
        <w:rPr>
          <w:rFonts w:ascii="Arial" w:eastAsia="Times New Roman" w:hAnsi="Arial" w:cs="Arial"/>
          <w:color w:val="000000"/>
          <w:sz w:val="20"/>
          <w:szCs w:val="20"/>
        </w:rPr>
      </w:pPr>
    </w:p>
    <w:p w14:paraId="5BF84C67" w14:textId="77777777" w:rsidR="0057695A" w:rsidRPr="00CE7709" w:rsidRDefault="0057695A" w:rsidP="00CE7709">
      <w:pPr>
        <w:spacing w:after="0"/>
        <w:jc w:val="center"/>
        <w:rPr>
          <w:rFonts w:ascii="Arial" w:eastAsia="Arial" w:hAnsi="Arial" w:cs="Arial"/>
          <w:b/>
          <w:bCs/>
          <w:color w:val="auto"/>
          <w:sz w:val="20"/>
          <w:szCs w:val="20"/>
        </w:rPr>
      </w:pPr>
      <w:r w:rsidRPr="00CE7709">
        <w:rPr>
          <w:rFonts w:ascii="Arial" w:hAnsi="Arial" w:cs="Arial"/>
          <w:b/>
          <w:bCs/>
          <w:sz w:val="20"/>
          <w:szCs w:val="20"/>
        </w:rPr>
        <w:t>ALINE CORDEIRO CAVALCANTE</w:t>
      </w:r>
    </w:p>
    <w:p w14:paraId="1C5BA13B" w14:textId="77777777" w:rsidR="00CE7709" w:rsidRPr="00CE7709" w:rsidRDefault="00CE7709" w:rsidP="00CE7709">
      <w:pPr>
        <w:spacing w:after="0"/>
        <w:jc w:val="center"/>
        <w:rPr>
          <w:rFonts w:ascii="Arial" w:hAnsi="Arial" w:cs="Arial"/>
          <w:sz w:val="20"/>
          <w:szCs w:val="20"/>
        </w:rPr>
      </w:pPr>
      <w:r w:rsidRPr="00CE7709">
        <w:rPr>
          <w:rFonts w:ascii="Arial" w:hAnsi="Arial" w:cs="Arial"/>
          <w:sz w:val="20"/>
          <w:szCs w:val="20"/>
        </w:rPr>
        <w:t>Secretária de Saúde</w:t>
      </w:r>
    </w:p>
    <w:p w14:paraId="5F97EC86" w14:textId="633FF1A0" w:rsidR="0057695A" w:rsidRPr="00CE7709" w:rsidRDefault="00CE7709" w:rsidP="00CE7709">
      <w:pPr>
        <w:spacing w:after="0"/>
        <w:jc w:val="center"/>
        <w:rPr>
          <w:rFonts w:ascii="Arial" w:hAnsi="Arial" w:cs="Arial"/>
          <w:sz w:val="20"/>
          <w:szCs w:val="20"/>
        </w:rPr>
      </w:pPr>
      <w:r w:rsidRPr="00CE7709">
        <w:rPr>
          <w:rFonts w:ascii="Arial" w:hAnsi="Arial" w:cs="Arial"/>
          <w:sz w:val="20"/>
          <w:szCs w:val="20"/>
        </w:rPr>
        <w:t xml:space="preserve">Ordenadora de Despesas </w:t>
      </w:r>
    </w:p>
    <w:p w14:paraId="6259BA1A" w14:textId="77777777" w:rsidR="0057695A" w:rsidRDefault="0057695A" w:rsidP="0057695A">
      <w:pPr>
        <w:pStyle w:val="Corpodetexto"/>
        <w:spacing w:before="4"/>
        <w:ind w:left="426" w:right="476"/>
        <w:jc w:val="both"/>
        <w:rPr>
          <w:b/>
          <w:bCs/>
          <w:sz w:val="24"/>
          <w:szCs w:val="24"/>
        </w:rPr>
      </w:pPr>
    </w:p>
    <w:p w14:paraId="50FA5A84" w14:textId="430C2097" w:rsidR="00793F58" w:rsidRPr="0020168A" w:rsidRDefault="00793F58" w:rsidP="00A23D33">
      <w:pPr>
        <w:spacing w:before="120" w:afterLines="120" w:after="288" w:line="312" w:lineRule="auto"/>
        <w:jc w:val="center"/>
        <w:rPr>
          <w:rFonts w:ascii="Arial" w:hAnsi="Arial" w:cs="Arial"/>
          <w:sz w:val="20"/>
          <w:szCs w:val="20"/>
        </w:rPr>
      </w:pPr>
    </w:p>
    <w:sectPr w:rsidR="00793F58" w:rsidRPr="0020168A" w:rsidSect="00343CBA">
      <w:headerReference w:type="default" r:id="rId34"/>
      <w:footerReference w:type="default" r:id="rId35"/>
      <w:pgSz w:w="11906" w:h="16838"/>
      <w:pgMar w:top="567" w:right="1145" w:bottom="1135" w:left="851" w:header="0"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933B7" w14:textId="77777777" w:rsidR="00343CBA" w:rsidRDefault="00343CBA">
      <w:pPr>
        <w:spacing w:after="0" w:line="240" w:lineRule="auto"/>
      </w:pPr>
      <w:r>
        <w:separator/>
      </w:r>
    </w:p>
  </w:endnote>
  <w:endnote w:type="continuationSeparator" w:id="0">
    <w:p w14:paraId="7FC00558" w14:textId="77777777" w:rsidR="00343CBA" w:rsidRDefault="00343C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penSymbol">
    <w:altName w:val="Calibri"/>
    <w:charset w:val="00"/>
    <w:family w:val="auto"/>
    <w:pitch w:val="variable"/>
    <w:sig w:usb0="800000AF" w:usb1="1001ECEA"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Rawline">
    <w:altName w:val="Calibri"/>
    <w:charset w:val="00"/>
    <w:family w:val="auto"/>
    <w:pitch w:val="variable"/>
    <w:sig w:usb0="20000207" w:usb1="00000003"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4B20D" w14:textId="77777777" w:rsidR="00E05533" w:rsidRPr="001011CE" w:rsidRDefault="00E05533" w:rsidP="00E05533">
    <w:pPr>
      <w:pStyle w:val="Rodap"/>
      <w:rPr>
        <w:rFonts w:ascii="Rawline" w:hAnsi="Rawline" w:cs="Arial"/>
        <w:sz w:val="12"/>
      </w:rPr>
    </w:pPr>
    <w:r w:rsidRPr="001011CE">
      <w:rPr>
        <w:rFonts w:ascii="Rawline" w:hAnsi="Rawline" w:cs="Arial"/>
        <w:sz w:val="12"/>
      </w:rPr>
      <w:t>Câmara Nacional de Modelos de Licitações e Contratos da Consultoria-Geral da União</w:t>
    </w:r>
  </w:p>
  <w:p w14:paraId="6CFF4B8D" w14:textId="77777777" w:rsidR="00E05533" w:rsidRPr="001011CE" w:rsidRDefault="00E05533" w:rsidP="00E05533">
    <w:pPr>
      <w:pStyle w:val="Rodap"/>
      <w:rPr>
        <w:rFonts w:ascii="Rawline" w:hAnsi="Rawline" w:cs="Arial"/>
        <w:sz w:val="12"/>
      </w:rPr>
    </w:pPr>
    <w:r w:rsidRPr="001011CE">
      <w:rPr>
        <w:rFonts w:ascii="Rawline" w:hAnsi="Rawline" w:cs="Arial"/>
        <w:sz w:val="12"/>
      </w:rPr>
      <w:t xml:space="preserve">Atualização: </w:t>
    </w:r>
    <w:r>
      <w:rPr>
        <w:rFonts w:ascii="Rawline" w:hAnsi="Rawline" w:cs="Arial"/>
        <w:sz w:val="12"/>
      </w:rPr>
      <w:t>maio</w:t>
    </w:r>
    <w:r w:rsidRPr="001011CE">
      <w:rPr>
        <w:rFonts w:ascii="Rawline" w:hAnsi="Rawline" w:cs="Arial"/>
        <w:sz w:val="12"/>
      </w:rPr>
      <w:t>/202</w:t>
    </w:r>
    <w:r>
      <w:rPr>
        <w:rFonts w:ascii="Rawline" w:hAnsi="Rawline" w:cs="Arial"/>
        <w:sz w:val="12"/>
      </w:rPr>
      <w:t>3</w:t>
    </w:r>
  </w:p>
  <w:p w14:paraId="19024E38" w14:textId="77777777" w:rsidR="00E05533" w:rsidRPr="001011CE" w:rsidRDefault="00E05533" w:rsidP="00E05533">
    <w:pPr>
      <w:pStyle w:val="Rodap"/>
      <w:rPr>
        <w:rFonts w:ascii="Rawline" w:hAnsi="Rawline"/>
        <w:color w:val="0F243E" w:themeColor="text2" w:themeShade="80"/>
      </w:rPr>
    </w:pPr>
    <w:r w:rsidRPr="001011CE">
      <w:rPr>
        <w:rFonts w:ascii="Rawline" w:hAnsi="Rawline" w:cs="Arial"/>
        <w:sz w:val="12"/>
        <w:szCs w:val="12"/>
      </w:rPr>
      <w:t>Termo de Referência Aquisições – Licitação - Modelo para Pregão Eletrônico</w:t>
    </w:r>
    <w:r w:rsidRPr="001011CE">
      <w:rPr>
        <w:rFonts w:ascii="Rawline" w:hAnsi="Rawline" w:cs="Arial"/>
        <w:sz w:val="12"/>
        <w:szCs w:val="12"/>
      </w:rPr>
      <w:tab/>
    </w:r>
    <w:r w:rsidRPr="001011CE">
      <w:rPr>
        <w:rFonts w:ascii="Rawline" w:hAnsi="Rawline" w:cs="Arial"/>
        <w:sz w:val="12"/>
        <w:szCs w:val="12"/>
      </w:rPr>
      <w:tab/>
    </w:r>
  </w:p>
  <w:p w14:paraId="39C9EC98" w14:textId="456CF128" w:rsidR="00097D6D" w:rsidRDefault="00E05533" w:rsidP="00E05533">
    <w:pPr>
      <w:pStyle w:val="Rodap"/>
    </w:pPr>
    <w:r>
      <w:rPr>
        <w:rFonts w:ascii="Rawline" w:hAnsi="Rawline"/>
        <w:sz w:val="12"/>
        <w:szCs w:val="12"/>
      </w:rPr>
      <w:t>Revisado</w:t>
    </w:r>
    <w:r w:rsidRPr="001011CE">
      <w:rPr>
        <w:rFonts w:ascii="Rawline" w:hAnsi="Rawline"/>
        <w:sz w:val="12"/>
        <w:szCs w:val="12"/>
      </w:rPr>
      <w:t xml:space="preserve"> pela Secretaria </w:t>
    </w:r>
    <w:r>
      <w:rPr>
        <w:rFonts w:ascii="Rawline" w:hAnsi="Rawline"/>
        <w:sz w:val="12"/>
        <w:szCs w:val="12"/>
      </w:rPr>
      <w:t>Executiva de Planejamento e Secretaria Executiva de Compras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CCC32" w14:textId="77777777" w:rsidR="00343CBA" w:rsidRDefault="00343CBA">
      <w:pPr>
        <w:spacing w:after="0" w:line="240" w:lineRule="auto"/>
      </w:pPr>
      <w:r>
        <w:separator/>
      </w:r>
    </w:p>
  </w:footnote>
  <w:footnote w:type="continuationSeparator" w:id="0">
    <w:p w14:paraId="62CED5A0" w14:textId="77777777" w:rsidR="00343CBA" w:rsidRDefault="00343C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02153" w14:textId="0E4FA8D4" w:rsidR="0066589C" w:rsidRDefault="0066589C" w:rsidP="0066589C">
    <w:pPr>
      <w:pStyle w:val="Cabealho"/>
      <w:tabs>
        <w:tab w:val="clear" w:pos="4252"/>
        <w:tab w:val="clear" w:pos="8504"/>
        <w:tab w:val="left" w:pos="5925"/>
      </w:tabs>
    </w:pPr>
    <w:r>
      <w:tab/>
    </w:r>
  </w:p>
  <w:p w14:paraId="5898D4E1" w14:textId="55FD5E63" w:rsidR="0066589C" w:rsidRDefault="0066589C" w:rsidP="0066589C">
    <w:pPr>
      <w:pStyle w:val="Cabealho"/>
      <w:tabs>
        <w:tab w:val="clear" w:pos="4252"/>
        <w:tab w:val="clear" w:pos="8504"/>
        <w:tab w:val="left" w:pos="5925"/>
      </w:tabs>
    </w:pPr>
    <w:r w:rsidRPr="004977E6">
      <w:rPr>
        <w:rFonts w:ascii="Times New Roman" w:hAnsi="Times New Roman" w:cs="Times New Roman"/>
        <w:noProof/>
        <w:sz w:val="24"/>
        <w:szCs w:val="24"/>
      </w:rPr>
      <w:drawing>
        <wp:anchor distT="0" distB="0" distL="114300" distR="114300" simplePos="0" relativeHeight="251659264" behindDoc="0" locked="0" layoutInCell="1" allowOverlap="1" wp14:anchorId="0B044EF2" wp14:editId="3024645A">
          <wp:simplePos x="0" y="0"/>
          <wp:positionH relativeFrom="column">
            <wp:posOffset>2409825</wp:posOffset>
          </wp:positionH>
          <wp:positionV relativeFrom="paragraph">
            <wp:posOffset>13970</wp:posOffset>
          </wp:positionV>
          <wp:extent cx="1786890" cy="419100"/>
          <wp:effectExtent l="0" t="0" r="3810" b="0"/>
          <wp:wrapSquare wrapText="bothSides"/>
          <wp:docPr id="1671532252" name="Imagem 6" descr="Uma imagem contendo Texto&#10;&#10;Descrição gerada automa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786890" cy="41910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44A099E" w14:textId="400D7B95" w:rsidR="0066589C" w:rsidRDefault="0066589C" w:rsidP="0066589C">
    <w:pPr>
      <w:pStyle w:val="Cabealho"/>
      <w:tabs>
        <w:tab w:val="clear" w:pos="4252"/>
        <w:tab w:val="clear" w:pos="8504"/>
        <w:tab w:val="left" w:pos="5925"/>
      </w:tabs>
    </w:pPr>
  </w:p>
  <w:p w14:paraId="7680BEF0" w14:textId="366B85EB" w:rsidR="00D235DB" w:rsidRDefault="00D235D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66DAC"/>
    <w:multiLevelType w:val="multilevel"/>
    <w:tmpl w:val="6C149BE2"/>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6215FE"/>
    <w:multiLevelType w:val="multilevel"/>
    <w:tmpl w:val="D7B613F4"/>
    <w:lvl w:ilvl="0">
      <w:start w:val="1"/>
      <w:numFmt w:val="decimal"/>
      <w:pStyle w:val="Nivel2"/>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513D6"/>
    <w:multiLevelType w:val="multilevel"/>
    <w:tmpl w:val="7818B14E"/>
    <w:lvl w:ilvl="0">
      <w:start w:val="1"/>
      <w:numFmt w:val="decimal"/>
      <w:lvlText w:val="%1."/>
      <w:lvlJc w:val="left"/>
      <w:pPr>
        <w:tabs>
          <w:tab w:val="num" w:pos="720"/>
        </w:tabs>
        <w:ind w:left="720" w:hanging="360"/>
      </w:pPr>
      <w:rPr>
        <w:rFonts w:ascii="Arial" w:hAnsi="Arial" w:cs="Arial" w:hint="default"/>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E2A08C2"/>
    <w:multiLevelType w:val="hybridMultilevel"/>
    <w:tmpl w:val="E6225862"/>
    <w:lvl w:ilvl="0" w:tplc="7E8E93E2">
      <w:start w:val="1"/>
      <w:numFmt w:val="lowerLetter"/>
      <w:lvlText w:val="%1)"/>
      <w:lvlJc w:val="left"/>
      <w:pPr>
        <w:ind w:left="4755" w:hanging="360"/>
      </w:pPr>
      <w:rPr>
        <w:rFonts w:hint="default"/>
      </w:rPr>
    </w:lvl>
    <w:lvl w:ilvl="1" w:tplc="04160019" w:tentative="1">
      <w:start w:val="1"/>
      <w:numFmt w:val="lowerLetter"/>
      <w:lvlText w:val="%2."/>
      <w:lvlJc w:val="left"/>
      <w:pPr>
        <w:ind w:left="5475" w:hanging="360"/>
      </w:pPr>
    </w:lvl>
    <w:lvl w:ilvl="2" w:tplc="0416001B" w:tentative="1">
      <w:start w:val="1"/>
      <w:numFmt w:val="lowerRoman"/>
      <w:lvlText w:val="%3."/>
      <w:lvlJc w:val="right"/>
      <w:pPr>
        <w:ind w:left="6195" w:hanging="180"/>
      </w:pPr>
    </w:lvl>
    <w:lvl w:ilvl="3" w:tplc="0416000F" w:tentative="1">
      <w:start w:val="1"/>
      <w:numFmt w:val="decimal"/>
      <w:lvlText w:val="%4."/>
      <w:lvlJc w:val="left"/>
      <w:pPr>
        <w:ind w:left="6915" w:hanging="360"/>
      </w:pPr>
    </w:lvl>
    <w:lvl w:ilvl="4" w:tplc="04160019" w:tentative="1">
      <w:start w:val="1"/>
      <w:numFmt w:val="lowerLetter"/>
      <w:lvlText w:val="%5."/>
      <w:lvlJc w:val="left"/>
      <w:pPr>
        <w:ind w:left="7635" w:hanging="360"/>
      </w:pPr>
    </w:lvl>
    <w:lvl w:ilvl="5" w:tplc="0416001B" w:tentative="1">
      <w:start w:val="1"/>
      <w:numFmt w:val="lowerRoman"/>
      <w:lvlText w:val="%6."/>
      <w:lvlJc w:val="right"/>
      <w:pPr>
        <w:ind w:left="8355" w:hanging="180"/>
      </w:pPr>
    </w:lvl>
    <w:lvl w:ilvl="6" w:tplc="0416000F" w:tentative="1">
      <w:start w:val="1"/>
      <w:numFmt w:val="decimal"/>
      <w:lvlText w:val="%7."/>
      <w:lvlJc w:val="left"/>
      <w:pPr>
        <w:ind w:left="9075" w:hanging="360"/>
      </w:pPr>
    </w:lvl>
    <w:lvl w:ilvl="7" w:tplc="04160019" w:tentative="1">
      <w:start w:val="1"/>
      <w:numFmt w:val="lowerLetter"/>
      <w:lvlText w:val="%8."/>
      <w:lvlJc w:val="left"/>
      <w:pPr>
        <w:ind w:left="9795" w:hanging="360"/>
      </w:pPr>
    </w:lvl>
    <w:lvl w:ilvl="8" w:tplc="0416001B" w:tentative="1">
      <w:start w:val="1"/>
      <w:numFmt w:val="lowerRoman"/>
      <w:lvlText w:val="%9."/>
      <w:lvlJc w:val="right"/>
      <w:pPr>
        <w:ind w:left="10515" w:hanging="180"/>
      </w:pPr>
    </w:lvl>
  </w:abstractNum>
  <w:abstractNum w:abstractNumId="4" w15:restartNumberingAfterBreak="0">
    <w:nsid w:val="1D5C100D"/>
    <w:multiLevelType w:val="multilevel"/>
    <w:tmpl w:val="536EFAB6"/>
    <w:lvl w:ilvl="0">
      <w:start w:val="1"/>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u w:val="none"/>
        <w:effect w:val="none"/>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DB3BF3"/>
    <w:multiLevelType w:val="multilevel"/>
    <w:tmpl w:val="38A0B016"/>
    <w:lvl w:ilvl="0">
      <w:start w:val="1"/>
      <w:numFmt w:val="decimal"/>
      <w:lvlText w:val="%1"/>
      <w:lvlJc w:val="left"/>
      <w:pPr>
        <w:ind w:left="360" w:hanging="360"/>
      </w:pPr>
    </w:lvl>
    <w:lvl w:ilvl="1">
      <w:start w:val="2"/>
      <w:numFmt w:val="decimal"/>
      <w:lvlText w:val="%1.%2"/>
      <w:lvlJc w:val="left"/>
      <w:pPr>
        <w:ind w:left="785" w:hanging="360"/>
      </w:pPr>
      <w:rPr>
        <w:rFonts w:ascii="Arial" w:hAnsi="Arial"/>
        <w:b/>
        <w:color w:val="000000"/>
        <w:sz w:val="2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6" w15:restartNumberingAfterBreak="0">
    <w:nsid w:val="2563081E"/>
    <w:multiLevelType w:val="multilevel"/>
    <w:tmpl w:val="55343C2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7" w15:restartNumberingAfterBreak="0">
    <w:nsid w:val="37090625"/>
    <w:multiLevelType w:val="multilevel"/>
    <w:tmpl w:val="92D68192"/>
    <w:lvl w:ilvl="0">
      <w:start w:val="1"/>
      <w:numFmt w:val="decimal"/>
      <w:pStyle w:val="Nivel10"/>
      <w:lvlText w:val="%1."/>
      <w:lvlJc w:val="left"/>
      <w:pPr>
        <w:ind w:left="360" w:hanging="360"/>
      </w:pPr>
      <w:rPr>
        <w:rFonts w:ascii="Arial" w:eastAsia="Arial" w:hAnsi="Arial" w:cs="Arial"/>
        <w:b/>
        <w:strike w:val="0"/>
      </w:rPr>
    </w:lvl>
    <w:lvl w:ilvl="1">
      <w:start w:val="1"/>
      <w:numFmt w:val="decimal"/>
      <w:lvlText w:val="%1.%2."/>
      <w:lvlJc w:val="left"/>
      <w:pPr>
        <w:ind w:left="7662" w:hanging="432"/>
      </w:pPr>
      <w:rPr>
        <w:rFonts w:ascii="Arial" w:eastAsia="Arial" w:hAnsi="Arial" w:cs="Arial"/>
        <w:b/>
        <w:bCs w:val="0"/>
        <w:i w:val="0"/>
        <w:iCs/>
        <w:color w:val="auto"/>
        <w:sz w:val="20"/>
        <w:szCs w:val="20"/>
      </w:rPr>
    </w:lvl>
    <w:lvl w:ilvl="2">
      <w:start w:val="1"/>
      <w:numFmt w:val="decimal"/>
      <w:pStyle w:val="Nvel3-R"/>
      <w:lvlText w:val="%1.%2.%3."/>
      <w:lvlJc w:val="left"/>
      <w:pPr>
        <w:ind w:left="2348" w:hanging="504"/>
      </w:pPr>
      <w:rPr>
        <w:rFonts w:ascii="Arial" w:eastAsia="Arial" w:hAnsi="Arial" w:cs="Arial"/>
        <w:b/>
        <w:bCs/>
        <w:i w:val="0"/>
        <w:iCs w:val="0"/>
        <w:strike w:val="0"/>
        <w:color w:val="auto"/>
        <w:sz w:val="20"/>
        <w:szCs w:val="20"/>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A714959"/>
    <w:multiLevelType w:val="multilevel"/>
    <w:tmpl w:val="57B2C12A"/>
    <w:lvl w:ilvl="0">
      <w:start w:val="13"/>
      <w:numFmt w:val="decimal"/>
      <w:lvlText w:val="%1."/>
      <w:lvlJc w:val="left"/>
      <w:pPr>
        <w:ind w:left="360" w:hanging="360"/>
      </w:pPr>
      <w:rPr>
        <w:b/>
        <w:color w:val="00000A"/>
      </w:rPr>
    </w:lvl>
    <w:lvl w:ilvl="1">
      <w:start w:val="1"/>
      <w:numFmt w:val="decimal"/>
      <w:lvlText w:val="%1.%2."/>
      <w:lvlJc w:val="left"/>
      <w:pPr>
        <w:ind w:left="716" w:hanging="432"/>
      </w:pPr>
      <w:rPr>
        <w:b w:val="0"/>
        <w:i w:val="0"/>
        <w:strike w:val="0"/>
        <w:dstrike w:val="0"/>
        <w:color w:val="00000A"/>
        <w:u w:val="none"/>
        <w:effect w:val="none"/>
      </w:rPr>
    </w:lvl>
    <w:lvl w:ilvl="2">
      <w:start w:val="1"/>
      <w:numFmt w:val="decimal"/>
      <w:lvlText w:val="%1.%2.%3."/>
      <w:lvlJc w:val="left"/>
      <w:pPr>
        <w:ind w:left="930" w:hanging="504"/>
      </w:pPr>
      <w:rPr>
        <w:b w:val="0"/>
        <w:i w:val="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8F40C7A"/>
    <w:multiLevelType w:val="multilevel"/>
    <w:tmpl w:val="8832844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0" w15:restartNumberingAfterBreak="0">
    <w:nsid w:val="56E25FC7"/>
    <w:multiLevelType w:val="multilevel"/>
    <w:tmpl w:val="450A26F0"/>
    <w:lvl w:ilvl="0">
      <w:start w:val="4"/>
      <w:numFmt w:val="decimal"/>
      <w:lvlText w:val="%1"/>
      <w:lvlJc w:val="left"/>
      <w:pPr>
        <w:ind w:left="444" w:hanging="444"/>
      </w:pPr>
      <w:rPr>
        <w:rFonts w:hint="default"/>
      </w:rPr>
    </w:lvl>
    <w:lvl w:ilvl="1">
      <w:start w:val="7"/>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5C5F7FDC"/>
    <w:multiLevelType w:val="multilevel"/>
    <w:tmpl w:val="D3AE553C"/>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67F6085"/>
    <w:multiLevelType w:val="multilevel"/>
    <w:tmpl w:val="3D1234F8"/>
    <w:lvl w:ilvl="0">
      <w:start w:val="1"/>
      <w:numFmt w:val="decimal"/>
      <w:lvlText w:val="%1"/>
      <w:lvlJc w:val="left"/>
      <w:pPr>
        <w:ind w:left="360" w:hanging="360"/>
      </w:pPr>
    </w:lvl>
    <w:lvl w:ilvl="1">
      <w:start w:val="2"/>
      <w:numFmt w:val="decimal"/>
      <w:lvlText w:val="%1.%2"/>
      <w:lvlJc w:val="left"/>
      <w:pPr>
        <w:ind w:left="785" w:hanging="360"/>
      </w:pPr>
      <w:rPr>
        <w:b w:val="0"/>
        <w:color w:val="00000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13" w15:restartNumberingAfterBreak="0">
    <w:nsid w:val="6C293D16"/>
    <w:multiLevelType w:val="multilevel"/>
    <w:tmpl w:val="6F50D376"/>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rPr>
        <w:rFonts w:ascii="Arial" w:hAnsi="Arial" w:cs="Arial"/>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561675A"/>
    <w:multiLevelType w:val="hybridMultilevel"/>
    <w:tmpl w:val="47D08028"/>
    <w:lvl w:ilvl="0" w:tplc="1552622A">
      <w:start w:val="1"/>
      <w:numFmt w:val="decimal"/>
      <w:lvlText w:val="%1."/>
      <w:lvlJc w:val="left"/>
      <w:pPr>
        <w:ind w:left="720" w:hanging="360"/>
      </w:pPr>
    </w:lvl>
    <w:lvl w:ilvl="1" w:tplc="3FE8282A">
      <w:start w:val="1"/>
      <w:numFmt w:val="lowerLetter"/>
      <w:pStyle w:val="Nvel2-Red"/>
      <w:lvlText w:val="%2."/>
      <w:lvlJc w:val="left"/>
      <w:pPr>
        <w:ind w:left="1440" w:hanging="360"/>
      </w:pPr>
    </w:lvl>
    <w:lvl w:ilvl="2" w:tplc="40F0A79E">
      <w:start w:val="1"/>
      <w:numFmt w:val="lowerRoman"/>
      <w:lvlText w:val="%3."/>
      <w:lvlJc w:val="right"/>
      <w:pPr>
        <w:ind w:left="2160" w:hanging="180"/>
      </w:pPr>
    </w:lvl>
    <w:lvl w:ilvl="3" w:tplc="F3C2FD32">
      <w:start w:val="1"/>
      <w:numFmt w:val="decimal"/>
      <w:pStyle w:val="Nvel4-R"/>
      <w:lvlText w:val="%4."/>
      <w:lvlJc w:val="left"/>
      <w:pPr>
        <w:ind w:left="2880" w:hanging="360"/>
      </w:pPr>
    </w:lvl>
    <w:lvl w:ilvl="4" w:tplc="EBA251BA">
      <w:start w:val="1"/>
      <w:numFmt w:val="lowerLetter"/>
      <w:lvlText w:val="%5."/>
      <w:lvlJc w:val="left"/>
      <w:pPr>
        <w:ind w:left="3600" w:hanging="360"/>
      </w:pPr>
    </w:lvl>
    <w:lvl w:ilvl="5" w:tplc="A964D99C">
      <w:start w:val="1"/>
      <w:numFmt w:val="lowerRoman"/>
      <w:lvlText w:val="%6."/>
      <w:lvlJc w:val="right"/>
      <w:pPr>
        <w:ind w:left="4320" w:hanging="180"/>
      </w:pPr>
    </w:lvl>
    <w:lvl w:ilvl="6" w:tplc="BF7C9D42">
      <w:start w:val="1"/>
      <w:numFmt w:val="decimal"/>
      <w:lvlText w:val="%7."/>
      <w:lvlJc w:val="left"/>
      <w:pPr>
        <w:ind w:left="5040" w:hanging="360"/>
      </w:pPr>
    </w:lvl>
    <w:lvl w:ilvl="7" w:tplc="6246B400">
      <w:start w:val="1"/>
      <w:numFmt w:val="lowerLetter"/>
      <w:lvlText w:val="%8."/>
      <w:lvlJc w:val="left"/>
      <w:pPr>
        <w:ind w:left="5760" w:hanging="360"/>
      </w:pPr>
    </w:lvl>
    <w:lvl w:ilvl="8" w:tplc="155A8866">
      <w:start w:val="1"/>
      <w:numFmt w:val="lowerRoman"/>
      <w:lvlText w:val="%9."/>
      <w:lvlJc w:val="right"/>
      <w:pPr>
        <w:ind w:left="6480" w:hanging="180"/>
      </w:pPr>
    </w:lvl>
  </w:abstractNum>
  <w:abstractNum w:abstractNumId="15" w15:restartNumberingAfterBreak="0">
    <w:nsid w:val="795A370F"/>
    <w:multiLevelType w:val="multilevel"/>
    <w:tmpl w:val="41BE7F34"/>
    <w:lvl w:ilvl="0">
      <w:start w:val="1"/>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969082F"/>
    <w:multiLevelType w:val="multilevel"/>
    <w:tmpl w:val="511C1D54"/>
    <w:lvl w:ilvl="0">
      <w:start w:val="1"/>
      <w:numFmt w:val="decimal"/>
      <w:lvlText w:val="%1."/>
      <w:lvlJc w:val="left"/>
      <w:pPr>
        <w:ind w:left="360" w:hanging="360"/>
      </w:pPr>
      <w:rPr>
        <w:rFonts w:ascii="Arial" w:eastAsia="Arial" w:hAnsi="Arial" w:cs="Arial"/>
        <w:b/>
        <w:strike w:val="0"/>
        <w:dstrike w:val="0"/>
        <w:sz w:val="20"/>
      </w:rPr>
    </w:lvl>
    <w:lvl w:ilvl="1">
      <w:start w:val="1"/>
      <w:numFmt w:val="decimal"/>
      <w:lvlText w:val="%1.%2."/>
      <w:lvlJc w:val="left"/>
      <w:pPr>
        <w:ind w:left="7662" w:hanging="432"/>
      </w:pPr>
      <w:rPr>
        <w:rFonts w:ascii="Arial" w:eastAsia="Arial" w:hAnsi="Arial" w:cs="Arial"/>
        <w:b/>
        <w:bCs w:val="0"/>
        <w:i w:val="0"/>
        <w:iCs/>
        <w:color w:val="00000A"/>
        <w:sz w:val="20"/>
        <w:szCs w:val="20"/>
      </w:rPr>
    </w:lvl>
    <w:lvl w:ilvl="2">
      <w:start w:val="1"/>
      <w:numFmt w:val="decimal"/>
      <w:lvlText w:val="%1.%2.%3."/>
      <w:lvlJc w:val="left"/>
      <w:pPr>
        <w:ind w:left="2348" w:hanging="504"/>
      </w:pPr>
      <w:rPr>
        <w:rFonts w:ascii="Arial" w:eastAsia="Arial" w:hAnsi="Arial" w:cs="Arial"/>
        <w:b/>
        <w:bCs/>
        <w:i w:val="0"/>
        <w:iCs w:val="0"/>
        <w:strike w:val="0"/>
        <w:dstrike w:val="0"/>
        <w:sz w:val="20"/>
        <w:szCs w:val="20"/>
      </w:rPr>
    </w:lvl>
    <w:lvl w:ilvl="3">
      <w:start w:val="1"/>
      <w:numFmt w:val="decimal"/>
      <w:lvlText w:val="%1.%2.%3.%4."/>
      <w:lvlJc w:val="left"/>
      <w:pPr>
        <w:ind w:left="1728" w:hanging="647"/>
      </w:pPr>
      <w:rPr>
        <w:rFonts w:ascii="Arial" w:hAnsi="Arial"/>
        <w:b/>
        <w:bCs/>
        <w:sz w:val="20"/>
      </w:rPr>
    </w:lvl>
    <w:lvl w:ilvl="4">
      <w:start w:val="1"/>
      <w:numFmt w:val="decimal"/>
      <w:lvlText w:val="%1.%2.%3.%4.%5."/>
      <w:lvlJc w:val="left"/>
      <w:pPr>
        <w:ind w:left="2232" w:hanging="792"/>
      </w:pPr>
      <w:rPr>
        <w:rFonts w:ascii="Arial" w:hAnsi="Arial"/>
        <w:b/>
        <w:bCs/>
        <w:sz w:val="20"/>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99646369">
    <w:abstractNumId w:val="14"/>
  </w:num>
  <w:num w:numId="2" w16cid:durableId="1007975394">
    <w:abstractNumId w:val="12"/>
  </w:num>
  <w:num w:numId="3" w16cid:durableId="1118570315">
    <w:abstractNumId w:val="7"/>
  </w:num>
  <w:num w:numId="4" w16cid:durableId="322054159">
    <w:abstractNumId w:val="1"/>
  </w:num>
  <w:num w:numId="5" w16cid:durableId="3867572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94028793">
    <w:abstractNumId w:val="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25860751">
    <w:abstractNumId w:val="13"/>
  </w:num>
  <w:num w:numId="8" w16cid:durableId="706174811">
    <w:abstractNumId w:val="0"/>
  </w:num>
  <w:num w:numId="9" w16cid:durableId="253100827">
    <w:abstractNumId w:val="11"/>
  </w:num>
  <w:num w:numId="10" w16cid:durableId="1589391020">
    <w:abstractNumId w:val="6"/>
  </w:num>
  <w:num w:numId="11" w16cid:durableId="1511485718">
    <w:abstractNumId w:val="10"/>
  </w:num>
  <w:num w:numId="12" w16cid:durableId="120920508">
    <w:abstractNumId w:val="7"/>
  </w:num>
  <w:num w:numId="13" w16cid:durableId="1855875466">
    <w:abstractNumId w:val="3"/>
  </w:num>
  <w:num w:numId="14" w16cid:durableId="121000521">
    <w:abstractNumId w:val="5"/>
  </w:num>
  <w:num w:numId="15" w16cid:durableId="1988968074">
    <w:abstractNumId w:val="16"/>
  </w:num>
  <w:num w:numId="16" w16cid:durableId="1483306277">
    <w:abstractNumId w:val="8"/>
  </w:num>
  <w:num w:numId="17" w16cid:durableId="1491827494">
    <w:abstractNumId w:val="2"/>
  </w:num>
  <w:num w:numId="18" w16cid:durableId="358242100">
    <w:abstractNumId w:val="9"/>
  </w:num>
  <w:num w:numId="19" w16cid:durableId="151484897">
    <w:abstractNumId w:val="15"/>
  </w:num>
  <w:num w:numId="20" w16cid:durableId="187480565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CD2"/>
    <w:rsid w:val="00000BC0"/>
    <w:rsid w:val="00005851"/>
    <w:rsid w:val="000071FD"/>
    <w:rsid w:val="00011341"/>
    <w:rsid w:val="00021CF3"/>
    <w:rsid w:val="00040FF3"/>
    <w:rsid w:val="00041B04"/>
    <w:rsid w:val="0004262A"/>
    <w:rsid w:val="00056857"/>
    <w:rsid w:val="00060AB4"/>
    <w:rsid w:val="0006257C"/>
    <w:rsid w:val="00063639"/>
    <w:rsid w:val="00067BA8"/>
    <w:rsid w:val="00070CC9"/>
    <w:rsid w:val="00071924"/>
    <w:rsid w:val="00074548"/>
    <w:rsid w:val="00074900"/>
    <w:rsid w:val="00074E08"/>
    <w:rsid w:val="000817C3"/>
    <w:rsid w:val="0008532E"/>
    <w:rsid w:val="00097496"/>
    <w:rsid w:val="00097D6D"/>
    <w:rsid w:val="000A15FB"/>
    <w:rsid w:val="000A2BDC"/>
    <w:rsid w:val="000A418B"/>
    <w:rsid w:val="000B0406"/>
    <w:rsid w:val="000B7EFA"/>
    <w:rsid w:val="000C79DA"/>
    <w:rsid w:val="000D141C"/>
    <w:rsid w:val="000D7E42"/>
    <w:rsid w:val="000E0A8B"/>
    <w:rsid w:val="000E1C09"/>
    <w:rsid w:val="000E56A4"/>
    <w:rsid w:val="00105CC4"/>
    <w:rsid w:val="0010659A"/>
    <w:rsid w:val="001073CD"/>
    <w:rsid w:val="00112A8B"/>
    <w:rsid w:val="001248B0"/>
    <w:rsid w:val="001253C3"/>
    <w:rsid w:val="00127398"/>
    <w:rsid w:val="00132361"/>
    <w:rsid w:val="00136146"/>
    <w:rsid w:val="001414C6"/>
    <w:rsid w:val="00157F3D"/>
    <w:rsid w:val="00162D91"/>
    <w:rsid w:val="00163369"/>
    <w:rsid w:val="00163BED"/>
    <w:rsid w:val="00163F70"/>
    <w:rsid w:val="00164A6A"/>
    <w:rsid w:val="00171A34"/>
    <w:rsid w:val="0018004F"/>
    <w:rsid w:val="0018424D"/>
    <w:rsid w:val="001852FE"/>
    <w:rsid w:val="00187C23"/>
    <w:rsid w:val="00190026"/>
    <w:rsid w:val="00190C0D"/>
    <w:rsid w:val="00192656"/>
    <w:rsid w:val="0019308F"/>
    <w:rsid w:val="00196964"/>
    <w:rsid w:val="0019792D"/>
    <w:rsid w:val="001A5F05"/>
    <w:rsid w:val="001B7C38"/>
    <w:rsid w:val="001C0C3F"/>
    <w:rsid w:val="001C66D0"/>
    <w:rsid w:val="001C78F2"/>
    <w:rsid w:val="001D204C"/>
    <w:rsid w:val="001E1917"/>
    <w:rsid w:val="001E7A5C"/>
    <w:rsid w:val="002038E5"/>
    <w:rsid w:val="0021226F"/>
    <w:rsid w:val="0021679C"/>
    <w:rsid w:val="002231C5"/>
    <w:rsid w:val="00224E5B"/>
    <w:rsid w:val="00225F9E"/>
    <w:rsid w:val="00230842"/>
    <w:rsid w:val="002312A2"/>
    <w:rsid w:val="002342BF"/>
    <w:rsid w:val="00236766"/>
    <w:rsid w:val="0024040E"/>
    <w:rsid w:val="00243515"/>
    <w:rsid w:val="002466C9"/>
    <w:rsid w:val="00246C07"/>
    <w:rsid w:val="00252C7E"/>
    <w:rsid w:val="00262BC3"/>
    <w:rsid w:val="00264F36"/>
    <w:rsid w:val="00265E00"/>
    <w:rsid w:val="00266BD1"/>
    <w:rsid w:val="00276B31"/>
    <w:rsid w:val="00277E0B"/>
    <w:rsid w:val="002860EC"/>
    <w:rsid w:val="00292E2B"/>
    <w:rsid w:val="002B32B8"/>
    <w:rsid w:val="002C2A4A"/>
    <w:rsid w:val="002C379D"/>
    <w:rsid w:val="002C648A"/>
    <w:rsid w:val="002E0327"/>
    <w:rsid w:val="002E5E26"/>
    <w:rsid w:val="002F2D18"/>
    <w:rsid w:val="002F351D"/>
    <w:rsid w:val="002F36EC"/>
    <w:rsid w:val="002F50A5"/>
    <w:rsid w:val="00302770"/>
    <w:rsid w:val="0030361A"/>
    <w:rsid w:val="00305A09"/>
    <w:rsid w:val="00310DD5"/>
    <w:rsid w:val="00320EA2"/>
    <w:rsid w:val="00324A26"/>
    <w:rsid w:val="00337A1D"/>
    <w:rsid w:val="003421D6"/>
    <w:rsid w:val="00343CBA"/>
    <w:rsid w:val="00346831"/>
    <w:rsid w:val="003473A5"/>
    <w:rsid w:val="0034765B"/>
    <w:rsid w:val="003523B0"/>
    <w:rsid w:val="00353C80"/>
    <w:rsid w:val="00353FF0"/>
    <w:rsid w:val="003610E3"/>
    <w:rsid w:val="00370441"/>
    <w:rsid w:val="00381EAE"/>
    <w:rsid w:val="003848AB"/>
    <w:rsid w:val="00384F7D"/>
    <w:rsid w:val="00387C7C"/>
    <w:rsid w:val="00391D25"/>
    <w:rsid w:val="00392007"/>
    <w:rsid w:val="00396157"/>
    <w:rsid w:val="003B2BEA"/>
    <w:rsid w:val="003B555E"/>
    <w:rsid w:val="003B5730"/>
    <w:rsid w:val="003B7865"/>
    <w:rsid w:val="003C1178"/>
    <w:rsid w:val="003C4397"/>
    <w:rsid w:val="003D0236"/>
    <w:rsid w:val="003D6CB3"/>
    <w:rsid w:val="003E2F96"/>
    <w:rsid w:val="003F0415"/>
    <w:rsid w:val="003F0656"/>
    <w:rsid w:val="003F5E69"/>
    <w:rsid w:val="003F633F"/>
    <w:rsid w:val="003F7E39"/>
    <w:rsid w:val="0040254D"/>
    <w:rsid w:val="0041146E"/>
    <w:rsid w:val="00414321"/>
    <w:rsid w:val="00417CF5"/>
    <w:rsid w:val="004221F2"/>
    <w:rsid w:val="004275A9"/>
    <w:rsid w:val="00427C9D"/>
    <w:rsid w:val="00433551"/>
    <w:rsid w:val="00435C68"/>
    <w:rsid w:val="00437CD0"/>
    <w:rsid w:val="004500BD"/>
    <w:rsid w:val="00452DDC"/>
    <w:rsid w:val="0045512B"/>
    <w:rsid w:val="0045576F"/>
    <w:rsid w:val="0046791E"/>
    <w:rsid w:val="004737E0"/>
    <w:rsid w:val="00476613"/>
    <w:rsid w:val="0047761C"/>
    <w:rsid w:val="00480A9F"/>
    <w:rsid w:val="004828D6"/>
    <w:rsid w:val="00483374"/>
    <w:rsid w:val="00485D61"/>
    <w:rsid w:val="00486919"/>
    <w:rsid w:val="00490615"/>
    <w:rsid w:val="004A036D"/>
    <w:rsid w:val="004A03EB"/>
    <w:rsid w:val="004A41ED"/>
    <w:rsid w:val="004A6FBC"/>
    <w:rsid w:val="004B1EEF"/>
    <w:rsid w:val="004B6F3B"/>
    <w:rsid w:val="004C0E68"/>
    <w:rsid w:val="004C6AFE"/>
    <w:rsid w:val="004C704E"/>
    <w:rsid w:val="004D1A74"/>
    <w:rsid w:val="004D51E2"/>
    <w:rsid w:val="004D78C6"/>
    <w:rsid w:val="004E15A1"/>
    <w:rsid w:val="004F5126"/>
    <w:rsid w:val="004F5AF4"/>
    <w:rsid w:val="004F7782"/>
    <w:rsid w:val="00501212"/>
    <w:rsid w:val="005035AF"/>
    <w:rsid w:val="00517ABF"/>
    <w:rsid w:val="00521AE9"/>
    <w:rsid w:val="00521B0F"/>
    <w:rsid w:val="00524E2C"/>
    <w:rsid w:val="00533C1A"/>
    <w:rsid w:val="00547F1A"/>
    <w:rsid w:val="00556CB8"/>
    <w:rsid w:val="005705A0"/>
    <w:rsid w:val="0057695A"/>
    <w:rsid w:val="00581863"/>
    <w:rsid w:val="00587036"/>
    <w:rsid w:val="005964C4"/>
    <w:rsid w:val="005A2E92"/>
    <w:rsid w:val="005A6185"/>
    <w:rsid w:val="005B0B6A"/>
    <w:rsid w:val="005B1EA0"/>
    <w:rsid w:val="005B2400"/>
    <w:rsid w:val="005B3DDA"/>
    <w:rsid w:val="005B5149"/>
    <w:rsid w:val="005B5DB3"/>
    <w:rsid w:val="005B6A35"/>
    <w:rsid w:val="005C15DD"/>
    <w:rsid w:val="005C6DAE"/>
    <w:rsid w:val="005C74F0"/>
    <w:rsid w:val="005D4BC2"/>
    <w:rsid w:val="005E1EBB"/>
    <w:rsid w:val="005E311F"/>
    <w:rsid w:val="005E6B39"/>
    <w:rsid w:val="005F000F"/>
    <w:rsid w:val="005F4D3F"/>
    <w:rsid w:val="005F615E"/>
    <w:rsid w:val="005F64CB"/>
    <w:rsid w:val="00602D1D"/>
    <w:rsid w:val="006039ED"/>
    <w:rsid w:val="00604623"/>
    <w:rsid w:val="006220B0"/>
    <w:rsid w:val="00625469"/>
    <w:rsid w:val="006339EA"/>
    <w:rsid w:val="0063518C"/>
    <w:rsid w:val="006351CE"/>
    <w:rsid w:val="00636213"/>
    <w:rsid w:val="00636B61"/>
    <w:rsid w:val="0064682D"/>
    <w:rsid w:val="00660B5F"/>
    <w:rsid w:val="00661A92"/>
    <w:rsid w:val="00662FB8"/>
    <w:rsid w:val="0066589C"/>
    <w:rsid w:val="0067635A"/>
    <w:rsid w:val="006810EA"/>
    <w:rsid w:val="00686F0C"/>
    <w:rsid w:val="006913E5"/>
    <w:rsid w:val="006977E2"/>
    <w:rsid w:val="006A1E35"/>
    <w:rsid w:val="006A32B3"/>
    <w:rsid w:val="006B6B2A"/>
    <w:rsid w:val="006C1628"/>
    <w:rsid w:val="006E1E54"/>
    <w:rsid w:val="006E23C5"/>
    <w:rsid w:val="006E2885"/>
    <w:rsid w:val="006E5A2A"/>
    <w:rsid w:val="006F6152"/>
    <w:rsid w:val="00701A08"/>
    <w:rsid w:val="00701E08"/>
    <w:rsid w:val="00704B2F"/>
    <w:rsid w:val="007057E3"/>
    <w:rsid w:val="00710B0D"/>
    <w:rsid w:val="0071513B"/>
    <w:rsid w:val="00716FB0"/>
    <w:rsid w:val="00721764"/>
    <w:rsid w:val="007241A9"/>
    <w:rsid w:val="00734BC3"/>
    <w:rsid w:val="00736475"/>
    <w:rsid w:val="00736D3C"/>
    <w:rsid w:val="00743FB8"/>
    <w:rsid w:val="00745CB6"/>
    <w:rsid w:val="00747671"/>
    <w:rsid w:val="00753F6F"/>
    <w:rsid w:val="007558B7"/>
    <w:rsid w:val="00755C45"/>
    <w:rsid w:val="00791F4F"/>
    <w:rsid w:val="00792107"/>
    <w:rsid w:val="00793F58"/>
    <w:rsid w:val="00797000"/>
    <w:rsid w:val="007B6691"/>
    <w:rsid w:val="007D34F3"/>
    <w:rsid w:val="007D3D01"/>
    <w:rsid w:val="007E2500"/>
    <w:rsid w:val="007F2328"/>
    <w:rsid w:val="00801E43"/>
    <w:rsid w:val="00803B21"/>
    <w:rsid w:val="00804234"/>
    <w:rsid w:val="00814CAD"/>
    <w:rsid w:val="008150B3"/>
    <w:rsid w:val="008154C5"/>
    <w:rsid w:val="00823097"/>
    <w:rsid w:val="0082338D"/>
    <w:rsid w:val="00825C04"/>
    <w:rsid w:val="00836735"/>
    <w:rsid w:val="00841983"/>
    <w:rsid w:val="00843995"/>
    <w:rsid w:val="00851162"/>
    <w:rsid w:val="00853FD0"/>
    <w:rsid w:val="00855F89"/>
    <w:rsid w:val="00856938"/>
    <w:rsid w:val="0085732A"/>
    <w:rsid w:val="00861A2F"/>
    <w:rsid w:val="00862647"/>
    <w:rsid w:val="00863DBC"/>
    <w:rsid w:val="008716A4"/>
    <w:rsid w:val="00871856"/>
    <w:rsid w:val="00873D7A"/>
    <w:rsid w:val="00877BE0"/>
    <w:rsid w:val="00887603"/>
    <w:rsid w:val="00896E68"/>
    <w:rsid w:val="008A0282"/>
    <w:rsid w:val="008A39FB"/>
    <w:rsid w:val="008A674C"/>
    <w:rsid w:val="008B29E4"/>
    <w:rsid w:val="008B4362"/>
    <w:rsid w:val="008C3C34"/>
    <w:rsid w:val="008D6AC9"/>
    <w:rsid w:val="008E0105"/>
    <w:rsid w:val="008E23A6"/>
    <w:rsid w:val="008E73E5"/>
    <w:rsid w:val="008F1843"/>
    <w:rsid w:val="008F31D5"/>
    <w:rsid w:val="00902AC4"/>
    <w:rsid w:val="00903F87"/>
    <w:rsid w:val="00904E61"/>
    <w:rsid w:val="00907349"/>
    <w:rsid w:val="00907E50"/>
    <w:rsid w:val="00911C40"/>
    <w:rsid w:val="0091715E"/>
    <w:rsid w:val="009177EF"/>
    <w:rsid w:val="009250BB"/>
    <w:rsid w:val="00946AD2"/>
    <w:rsid w:val="00947BFF"/>
    <w:rsid w:val="00954FE0"/>
    <w:rsid w:val="00963074"/>
    <w:rsid w:val="009655B4"/>
    <w:rsid w:val="00977523"/>
    <w:rsid w:val="00977A77"/>
    <w:rsid w:val="00985CE7"/>
    <w:rsid w:val="00993005"/>
    <w:rsid w:val="00996D75"/>
    <w:rsid w:val="009A460B"/>
    <w:rsid w:val="009A7667"/>
    <w:rsid w:val="009B2943"/>
    <w:rsid w:val="009B3BD7"/>
    <w:rsid w:val="009B6994"/>
    <w:rsid w:val="009B71F9"/>
    <w:rsid w:val="009C027A"/>
    <w:rsid w:val="009C4671"/>
    <w:rsid w:val="009D0B38"/>
    <w:rsid w:val="009D1E1B"/>
    <w:rsid w:val="009E177D"/>
    <w:rsid w:val="009E69D5"/>
    <w:rsid w:val="009F0DF2"/>
    <w:rsid w:val="009F0E50"/>
    <w:rsid w:val="009F3EE4"/>
    <w:rsid w:val="009F498F"/>
    <w:rsid w:val="00A02EF7"/>
    <w:rsid w:val="00A07319"/>
    <w:rsid w:val="00A112D5"/>
    <w:rsid w:val="00A11D22"/>
    <w:rsid w:val="00A13EFC"/>
    <w:rsid w:val="00A21453"/>
    <w:rsid w:val="00A23D33"/>
    <w:rsid w:val="00A25ECA"/>
    <w:rsid w:val="00A327E3"/>
    <w:rsid w:val="00A35DB9"/>
    <w:rsid w:val="00A4128D"/>
    <w:rsid w:val="00A4245E"/>
    <w:rsid w:val="00A43D0F"/>
    <w:rsid w:val="00A5475F"/>
    <w:rsid w:val="00A6476B"/>
    <w:rsid w:val="00A70F82"/>
    <w:rsid w:val="00A7193C"/>
    <w:rsid w:val="00A73E6D"/>
    <w:rsid w:val="00A7407A"/>
    <w:rsid w:val="00A743FB"/>
    <w:rsid w:val="00A759FA"/>
    <w:rsid w:val="00A75C22"/>
    <w:rsid w:val="00A77B1C"/>
    <w:rsid w:val="00A848C0"/>
    <w:rsid w:val="00A85F69"/>
    <w:rsid w:val="00A902D2"/>
    <w:rsid w:val="00AA587E"/>
    <w:rsid w:val="00AC0D88"/>
    <w:rsid w:val="00AC4958"/>
    <w:rsid w:val="00AC77AA"/>
    <w:rsid w:val="00AD121A"/>
    <w:rsid w:val="00AD1F7A"/>
    <w:rsid w:val="00AD4336"/>
    <w:rsid w:val="00AE3E04"/>
    <w:rsid w:val="00AE7F57"/>
    <w:rsid w:val="00AF038C"/>
    <w:rsid w:val="00B005C6"/>
    <w:rsid w:val="00B0169E"/>
    <w:rsid w:val="00B04BE2"/>
    <w:rsid w:val="00B06D99"/>
    <w:rsid w:val="00B1610F"/>
    <w:rsid w:val="00B214B0"/>
    <w:rsid w:val="00B33842"/>
    <w:rsid w:val="00B4685D"/>
    <w:rsid w:val="00B5520B"/>
    <w:rsid w:val="00B55FEF"/>
    <w:rsid w:val="00B6280D"/>
    <w:rsid w:val="00B7424F"/>
    <w:rsid w:val="00B758EE"/>
    <w:rsid w:val="00B75FAE"/>
    <w:rsid w:val="00B809FD"/>
    <w:rsid w:val="00B816A2"/>
    <w:rsid w:val="00B835CF"/>
    <w:rsid w:val="00B8390A"/>
    <w:rsid w:val="00B85AD1"/>
    <w:rsid w:val="00B91F8B"/>
    <w:rsid w:val="00B937FE"/>
    <w:rsid w:val="00BA5A9C"/>
    <w:rsid w:val="00BB23A7"/>
    <w:rsid w:val="00BB491C"/>
    <w:rsid w:val="00BC18B4"/>
    <w:rsid w:val="00BC1DAE"/>
    <w:rsid w:val="00BC381E"/>
    <w:rsid w:val="00BC500D"/>
    <w:rsid w:val="00BD1822"/>
    <w:rsid w:val="00BD2793"/>
    <w:rsid w:val="00BD3714"/>
    <w:rsid w:val="00BD3FA8"/>
    <w:rsid w:val="00BE38D4"/>
    <w:rsid w:val="00BF6C1D"/>
    <w:rsid w:val="00C01722"/>
    <w:rsid w:val="00C02F13"/>
    <w:rsid w:val="00C1664C"/>
    <w:rsid w:val="00C23BA3"/>
    <w:rsid w:val="00C317CA"/>
    <w:rsid w:val="00C31AB1"/>
    <w:rsid w:val="00C349E5"/>
    <w:rsid w:val="00C37E42"/>
    <w:rsid w:val="00C502C5"/>
    <w:rsid w:val="00C508BA"/>
    <w:rsid w:val="00C5117D"/>
    <w:rsid w:val="00C52E98"/>
    <w:rsid w:val="00C53D95"/>
    <w:rsid w:val="00C54E3B"/>
    <w:rsid w:val="00C576EE"/>
    <w:rsid w:val="00C641D8"/>
    <w:rsid w:val="00C74044"/>
    <w:rsid w:val="00C747AF"/>
    <w:rsid w:val="00C80BC2"/>
    <w:rsid w:val="00C819BF"/>
    <w:rsid w:val="00C84784"/>
    <w:rsid w:val="00C86194"/>
    <w:rsid w:val="00C92763"/>
    <w:rsid w:val="00CB3779"/>
    <w:rsid w:val="00CB4286"/>
    <w:rsid w:val="00CB56D8"/>
    <w:rsid w:val="00CB64FB"/>
    <w:rsid w:val="00CB6D8F"/>
    <w:rsid w:val="00CC22EA"/>
    <w:rsid w:val="00CD12DB"/>
    <w:rsid w:val="00CD6A50"/>
    <w:rsid w:val="00CE187B"/>
    <w:rsid w:val="00CE29AA"/>
    <w:rsid w:val="00CE2EC8"/>
    <w:rsid w:val="00CE4DBD"/>
    <w:rsid w:val="00CE7709"/>
    <w:rsid w:val="00D10386"/>
    <w:rsid w:val="00D11845"/>
    <w:rsid w:val="00D235DB"/>
    <w:rsid w:val="00D248CA"/>
    <w:rsid w:val="00D249AE"/>
    <w:rsid w:val="00D37DB8"/>
    <w:rsid w:val="00D4786F"/>
    <w:rsid w:val="00D60E31"/>
    <w:rsid w:val="00D6305C"/>
    <w:rsid w:val="00D67C79"/>
    <w:rsid w:val="00D7089A"/>
    <w:rsid w:val="00D77D6C"/>
    <w:rsid w:val="00D860B4"/>
    <w:rsid w:val="00D86B34"/>
    <w:rsid w:val="00D93BF4"/>
    <w:rsid w:val="00DD2518"/>
    <w:rsid w:val="00DD40E4"/>
    <w:rsid w:val="00DD7853"/>
    <w:rsid w:val="00DE1C94"/>
    <w:rsid w:val="00DE3949"/>
    <w:rsid w:val="00DE6597"/>
    <w:rsid w:val="00DE784F"/>
    <w:rsid w:val="00DF2CD2"/>
    <w:rsid w:val="00DF2F64"/>
    <w:rsid w:val="00DF733A"/>
    <w:rsid w:val="00E04242"/>
    <w:rsid w:val="00E04371"/>
    <w:rsid w:val="00E05533"/>
    <w:rsid w:val="00E1390E"/>
    <w:rsid w:val="00E161D9"/>
    <w:rsid w:val="00E240FC"/>
    <w:rsid w:val="00E41378"/>
    <w:rsid w:val="00E43A60"/>
    <w:rsid w:val="00E45965"/>
    <w:rsid w:val="00E466AD"/>
    <w:rsid w:val="00E5108A"/>
    <w:rsid w:val="00E64157"/>
    <w:rsid w:val="00E677F0"/>
    <w:rsid w:val="00E70E22"/>
    <w:rsid w:val="00E719C9"/>
    <w:rsid w:val="00E72F0E"/>
    <w:rsid w:val="00E81DFC"/>
    <w:rsid w:val="00E83DB6"/>
    <w:rsid w:val="00E8452C"/>
    <w:rsid w:val="00E857B9"/>
    <w:rsid w:val="00E90170"/>
    <w:rsid w:val="00E9026C"/>
    <w:rsid w:val="00E91BB4"/>
    <w:rsid w:val="00E951F7"/>
    <w:rsid w:val="00EA2FE5"/>
    <w:rsid w:val="00EB119B"/>
    <w:rsid w:val="00EB31D1"/>
    <w:rsid w:val="00EC1485"/>
    <w:rsid w:val="00EC7820"/>
    <w:rsid w:val="00ED7F10"/>
    <w:rsid w:val="00EE1C1D"/>
    <w:rsid w:val="00EE73A3"/>
    <w:rsid w:val="00EF2BB1"/>
    <w:rsid w:val="00EF361E"/>
    <w:rsid w:val="00F04D81"/>
    <w:rsid w:val="00F04F77"/>
    <w:rsid w:val="00F100DE"/>
    <w:rsid w:val="00F20932"/>
    <w:rsid w:val="00F234B3"/>
    <w:rsid w:val="00F353F2"/>
    <w:rsid w:val="00F37D49"/>
    <w:rsid w:val="00F44565"/>
    <w:rsid w:val="00F61DF5"/>
    <w:rsid w:val="00F802A2"/>
    <w:rsid w:val="00F84CF8"/>
    <w:rsid w:val="00F85C6C"/>
    <w:rsid w:val="00F937E1"/>
    <w:rsid w:val="00F9582D"/>
    <w:rsid w:val="00F978B1"/>
    <w:rsid w:val="00FA0BE4"/>
    <w:rsid w:val="00FA1368"/>
    <w:rsid w:val="00FA2B52"/>
    <w:rsid w:val="00FA526D"/>
    <w:rsid w:val="00FB14B7"/>
    <w:rsid w:val="00FB44C2"/>
    <w:rsid w:val="00FB6498"/>
    <w:rsid w:val="00FB7823"/>
    <w:rsid w:val="00FC2BEA"/>
    <w:rsid w:val="00FC3592"/>
    <w:rsid w:val="00FC4B7F"/>
    <w:rsid w:val="00FD6379"/>
    <w:rsid w:val="00FD7329"/>
    <w:rsid w:val="00FE269F"/>
    <w:rsid w:val="00FE3F45"/>
    <w:rsid w:val="00FE627A"/>
    <w:rsid w:val="00FF149C"/>
    <w:rsid w:val="00FF2ACC"/>
    <w:rsid w:val="00FF2C63"/>
    <w:rsid w:val="00FF4411"/>
    <w:rsid w:val="00FF57D4"/>
    <w:rsid w:val="05CE699D"/>
    <w:rsid w:val="1659E023"/>
    <w:rsid w:val="4A0F1CD7"/>
    <w:rsid w:val="5A92369B"/>
    <w:rsid w:val="681576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9533D"/>
  <w15:docId w15:val="{CD808591-3BCA-454C-946B-5909BE45B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color w:val="00000A"/>
        <w:sz w:val="22"/>
        <w:szCs w:val="22"/>
        <w:lang w:val="pt-BR" w:eastAsia="pt-BR" w:bidi="ar-SA"/>
      </w:rPr>
    </w:rPrDefault>
    <w:pPrDefault>
      <w:pPr>
        <w:widowControl w:val="0"/>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qFormat/>
    <w:pPr>
      <w:keepNext/>
      <w:keepLines/>
      <w:spacing w:before="480" w:after="120"/>
      <w:outlineLvl w:val="0"/>
    </w:pPr>
    <w:rPr>
      <w:b/>
      <w:sz w:val="48"/>
      <w:szCs w:val="48"/>
    </w:rPr>
  </w:style>
  <w:style w:type="paragraph" w:styleId="Ttulo2">
    <w:name w:val="heading 2"/>
    <w:basedOn w:val="Normal"/>
    <w:next w:val="Normal"/>
    <w:unhideWhenUsed/>
    <w:qFormat/>
    <w:pPr>
      <w:keepNext/>
      <w:keepLines/>
      <w:spacing w:before="360" w:after="80"/>
      <w:outlineLvl w:val="1"/>
    </w:pPr>
    <w:rPr>
      <w:b/>
      <w:sz w:val="36"/>
      <w:szCs w:val="36"/>
    </w:rPr>
  </w:style>
  <w:style w:type="paragraph" w:styleId="Ttulo3">
    <w:name w:val="heading 3"/>
    <w:basedOn w:val="Normal"/>
    <w:next w:val="Normal"/>
    <w:unhideWhenUsed/>
    <w:qFormat/>
    <w:pPr>
      <w:keepNext/>
      <w:keepLines/>
      <w:spacing w:before="280" w:after="80"/>
      <w:outlineLvl w:val="2"/>
    </w:pPr>
    <w:rPr>
      <w:b/>
      <w:sz w:val="28"/>
      <w:szCs w:val="28"/>
    </w:rPr>
  </w:style>
  <w:style w:type="paragraph" w:styleId="Ttulo4">
    <w:name w:val="heading 4"/>
    <w:basedOn w:val="Normal"/>
    <w:next w:val="Normal"/>
    <w:unhideWhenUsed/>
    <w:qFormat/>
    <w:pPr>
      <w:keepNext/>
      <w:keepLines/>
      <w:spacing w:before="240" w:after="40"/>
      <w:outlineLvl w:val="3"/>
    </w:pPr>
    <w:rPr>
      <w:b/>
      <w:sz w:val="24"/>
      <w:szCs w:val="24"/>
    </w:rPr>
  </w:style>
  <w:style w:type="paragraph" w:styleId="Ttulo5">
    <w:name w:val="heading 5"/>
    <w:basedOn w:val="Normal"/>
    <w:next w:val="Normal"/>
    <w:unhideWhenUsed/>
    <w:qFormat/>
    <w:pPr>
      <w:keepNext/>
      <w:keepLines/>
      <w:spacing w:before="220" w:after="40"/>
      <w:outlineLvl w:val="4"/>
    </w:pPr>
    <w:rPr>
      <w:b/>
    </w:rPr>
  </w:style>
  <w:style w:type="paragraph" w:styleId="Ttulo6">
    <w:name w:val="heading 6"/>
    <w:basedOn w:val="Normal"/>
    <w:next w:val="Normal"/>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qFormat/>
    <w:pPr>
      <w:keepNext/>
      <w:keepLines/>
      <w:spacing w:before="480" w:after="120"/>
    </w:pPr>
    <w:rPr>
      <w:b/>
      <w:sz w:val="72"/>
      <w:szCs w:val="72"/>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0"/>
    <w:tblPr>
      <w:tblCellMar>
        <w:top w:w="0" w:type="dxa"/>
        <w:left w:w="0" w:type="dxa"/>
        <w:bottom w:w="0" w:type="dxa"/>
        <w:right w:w="0" w:type="dxa"/>
      </w:tblCellMar>
    </w:tblPr>
  </w:style>
  <w:style w:type="table" w:customStyle="1" w:styleId="TableNormal1">
    <w:name w:val="Table Normal1"/>
    <w:uiPriority w:val="2"/>
    <w:qFormat/>
    <w:tblPr>
      <w:tblCellMar>
        <w:top w:w="0" w:type="dxa"/>
        <w:left w:w="0" w:type="dxa"/>
        <w:bottom w:w="0" w:type="dxa"/>
        <w:right w:w="0" w:type="dxa"/>
      </w:tblCellMar>
    </w:tblPr>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qFormat/>
    <w:rsid w:val="00CE1F2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qFormat/>
    <w:rsid w:val="00CE1F22"/>
    <w:rPr>
      <w:rFonts w:ascii="Segoe UI" w:hAnsi="Segoe UI" w:cs="Segoe UI"/>
      <w:sz w:val="18"/>
      <w:szCs w:val="18"/>
    </w:rPr>
  </w:style>
  <w:style w:type="paragraph" w:customStyle="1" w:styleId="Contedodatabela">
    <w:name w:val="Conteúdo da tabela"/>
    <w:basedOn w:val="Normal"/>
    <w:qFormat/>
    <w:rsid w:val="00CE1F22"/>
    <w:rPr>
      <w:lang w:eastAsia="zh-CN" w:bidi="hi-IN"/>
    </w:rPr>
  </w:style>
  <w:style w:type="paragraph" w:styleId="PargrafodaLista">
    <w:name w:val="List Paragraph"/>
    <w:basedOn w:val="Normal"/>
    <w:link w:val="PargrafodaListaChar"/>
    <w:uiPriority w:val="34"/>
    <w:qFormat/>
    <w:rsid w:val="00A50AA9"/>
    <w:pPr>
      <w:ind w:left="720"/>
      <w:contextualSpacing/>
    </w:pPr>
  </w:style>
  <w:style w:type="paragraph" w:styleId="Cabealho">
    <w:name w:val="header"/>
    <w:basedOn w:val="Normal"/>
    <w:link w:val="CabealhoChar"/>
    <w:uiPriority w:val="99"/>
    <w:unhideWhenUsed/>
    <w:rsid w:val="00D50824"/>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D50824"/>
  </w:style>
  <w:style w:type="paragraph" w:styleId="Rodap">
    <w:name w:val="footer"/>
    <w:basedOn w:val="Normal"/>
    <w:link w:val="RodapChar"/>
    <w:uiPriority w:val="99"/>
    <w:unhideWhenUsed/>
    <w:rsid w:val="00D5082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D50824"/>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customStyle="1" w:styleId="a1">
    <w:basedOn w:val="TableNormal1"/>
    <w:tblPr>
      <w:tblStyleRowBandSize w:val="1"/>
      <w:tblStyleColBandSize w:val="1"/>
      <w:tblCellMar>
        <w:top w:w="100" w:type="dxa"/>
        <w:left w:w="100" w:type="dxa"/>
        <w:bottom w:w="100" w:type="dxa"/>
        <w:right w:w="100" w:type="dxa"/>
      </w:tblCellMar>
    </w:tblPr>
  </w:style>
  <w:style w:type="character" w:styleId="nfase">
    <w:name w:val="Emphasis"/>
    <w:basedOn w:val="Fontepargpadro"/>
    <w:uiPriority w:val="20"/>
    <w:qFormat/>
    <w:rsid w:val="00934AB6"/>
    <w:rPr>
      <w:i/>
      <w:iCs/>
    </w:rPr>
  </w:style>
  <w:style w:type="paragraph" w:customStyle="1" w:styleId="Nivel10">
    <w:name w:val="Nivel1"/>
    <w:basedOn w:val="Ttulo1"/>
    <w:next w:val="Normal"/>
    <w:link w:val="Nivel1Char"/>
    <w:qFormat/>
    <w:rsid w:val="00E766B1"/>
    <w:pPr>
      <w:widowControl/>
      <w:numPr>
        <w:numId w:val="3"/>
      </w:numPr>
      <w:tabs>
        <w:tab w:val="num" w:pos="360"/>
      </w:tabs>
      <w:spacing w:line="276" w:lineRule="auto"/>
      <w:ind w:left="0" w:firstLine="0"/>
      <w:jc w:val="both"/>
    </w:pPr>
    <w:rPr>
      <w:rFonts w:ascii="Arial" w:eastAsiaTheme="majorEastAsia" w:hAnsi="Arial" w:cs="Arial"/>
      <w:color w:val="000000"/>
      <w:sz w:val="20"/>
      <w:szCs w:val="20"/>
    </w:rPr>
  </w:style>
  <w:style w:type="character" w:customStyle="1" w:styleId="Nivel1Char">
    <w:name w:val="Nivel1 Char"/>
    <w:basedOn w:val="Fontepargpadro"/>
    <w:link w:val="Nivel10"/>
    <w:qFormat/>
    <w:locked/>
    <w:rsid w:val="00A5475F"/>
    <w:rPr>
      <w:rFonts w:ascii="Arial" w:eastAsiaTheme="majorEastAsia" w:hAnsi="Arial" w:cs="Arial"/>
      <w:b/>
      <w:color w:val="000000"/>
      <w:sz w:val="20"/>
      <w:szCs w:val="20"/>
    </w:rPr>
  </w:style>
  <w:style w:type="character" w:customStyle="1" w:styleId="Nivel2Char">
    <w:name w:val="Nivel 2 Char"/>
    <w:basedOn w:val="Fontepargpadro"/>
    <w:link w:val="Nivel2"/>
    <w:qFormat/>
    <w:locked/>
    <w:rsid w:val="00F933DE"/>
    <w:rPr>
      <w:rFonts w:ascii="Ecofont_Spranq_eco_Sans" w:eastAsia="Arial Unicode MS" w:hAnsi="Ecofont_Spranq_eco_Sans"/>
    </w:rPr>
  </w:style>
  <w:style w:type="paragraph" w:customStyle="1" w:styleId="Nivel2">
    <w:name w:val="Nivel 2"/>
    <w:link w:val="Nivel2Char"/>
    <w:qFormat/>
    <w:rsid w:val="00F933DE"/>
    <w:pPr>
      <w:widowControl/>
      <w:numPr>
        <w:ilvl w:val="1"/>
        <w:numId w:val="4"/>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F933DE"/>
    <w:pPr>
      <w:numPr>
        <w:ilvl w:val="0"/>
      </w:numPr>
      <w:tabs>
        <w:tab w:val="num" w:pos="360"/>
      </w:tabs>
      <w:ind w:left="644" w:hanging="432"/>
    </w:pPr>
    <w:rPr>
      <w:rFonts w:cs="Arial"/>
      <w:b/>
    </w:rPr>
  </w:style>
  <w:style w:type="paragraph" w:customStyle="1" w:styleId="Nivel3">
    <w:name w:val="Nivel 3"/>
    <w:basedOn w:val="Nivel2"/>
    <w:link w:val="Nivel3Char"/>
    <w:qFormat/>
    <w:rsid w:val="00F933DE"/>
    <w:pPr>
      <w:numPr>
        <w:ilvl w:val="0"/>
        <w:numId w:val="0"/>
      </w:numPr>
      <w:tabs>
        <w:tab w:val="num" w:pos="360"/>
        <w:tab w:val="num" w:pos="2160"/>
      </w:tabs>
      <w:ind w:left="1922" w:hanging="720"/>
    </w:pPr>
    <w:rPr>
      <w:rFonts w:cs="Arial"/>
      <w:color w:val="000000"/>
    </w:rPr>
  </w:style>
  <w:style w:type="paragraph" w:customStyle="1" w:styleId="Nivel4">
    <w:name w:val="Nivel 4"/>
    <w:basedOn w:val="Nivel3"/>
    <w:qFormat/>
    <w:rsid w:val="00F933DE"/>
    <w:pPr>
      <w:numPr>
        <w:ilvl w:val="3"/>
      </w:numPr>
      <w:tabs>
        <w:tab w:val="num" w:pos="360"/>
      </w:tabs>
      <w:ind w:left="2491" w:hanging="720"/>
    </w:pPr>
    <w:rPr>
      <w:color w:val="auto"/>
    </w:rPr>
  </w:style>
  <w:style w:type="paragraph" w:customStyle="1" w:styleId="Nivel5">
    <w:name w:val="Nivel 5"/>
    <w:basedOn w:val="Nivel4"/>
    <w:qFormat/>
    <w:rsid w:val="00F933DE"/>
    <w:pPr>
      <w:numPr>
        <w:ilvl w:val="4"/>
      </w:numPr>
      <w:tabs>
        <w:tab w:val="num" w:pos="360"/>
      </w:tabs>
      <w:ind w:left="3485" w:hanging="720"/>
    </w:pPr>
  </w:style>
  <w:style w:type="paragraph" w:customStyle="1" w:styleId="Textbody">
    <w:name w:val="Text body"/>
    <w:basedOn w:val="Normal"/>
    <w:qFormat/>
    <w:rsid w:val="00CA7E72"/>
    <w:pPr>
      <w:suppressAutoHyphens/>
      <w:autoSpaceDN w:val="0"/>
      <w:spacing w:after="140" w:line="288" w:lineRule="auto"/>
      <w:textAlignment w:val="baseline"/>
    </w:pPr>
    <w:rPr>
      <w:rFonts w:ascii="Liberation Serif" w:eastAsia="SimSun" w:hAnsi="Liberation Serif" w:cs="Mangal"/>
      <w:color w:val="auto"/>
      <w:kern w:val="3"/>
      <w:sz w:val="24"/>
      <w:szCs w:val="24"/>
      <w:lang w:eastAsia="zh-CN" w:bidi="hi-IN"/>
    </w:rPr>
  </w:style>
  <w:style w:type="paragraph" w:styleId="NormalWeb">
    <w:name w:val="Normal (Web)"/>
    <w:basedOn w:val="Normal"/>
    <w:uiPriority w:val="99"/>
    <w:semiHidden/>
    <w:unhideWhenUsed/>
    <w:qFormat/>
    <w:rsid w:val="00AD23FC"/>
    <w:pPr>
      <w:widowControl/>
      <w:suppressAutoHyphens/>
      <w:spacing w:after="119" w:line="276" w:lineRule="auto"/>
    </w:pPr>
    <w:rPr>
      <w:rFonts w:ascii="Times New Roman" w:eastAsia="Times New Roman" w:hAnsi="Times New Roman" w:cs="Times New Roman"/>
      <w:color w:val="000000"/>
      <w:sz w:val="24"/>
      <w:szCs w:val="24"/>
    </w:r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character" w:customStyle="1" w:styleId="ListLabel1">
    <w:name w:val="ListLabel 1"/>
    <w:qFormat/>
    <w:rsid w:val="008A39FB"/>
    <w:rPr>
      <w:rFonts w:ascii="Arial" w:eastAsia="Arial" w:hAnsi="Arial" w:cs="Arial"/>
      <w:b w:val="0"/>
      <w:sz w:val="24"/>
      <w:szCs w:val="24"/>
    </w:rPr>
  </w:style>
  <w:style w:type="character" w:customStyle="1" w:styleId="ListLabel2">
    <w:name w:val="ListLabel 2"/>
    <w:qFormat/>
    <w:rsid w:val="008A39FB"/>
    <w:rPr>
      <w:rFonts w:ascii="Arial" w:eastAsia="Arial" w:hAnsi="Arial" w:cs="Arial"/>
      <w:b w:val="0"/>
    </w:rPr>
  </w:style>
  <w:style w:type="character" w:customStyle="1" w:styleId="ListLabel3">
    <w:name w:val="ListLabel 3"/>
    <w:qFormat/>
    <w:rsid w:val="008A39FB"/>
    <w:rPr>
      <w:rFonts w:ascii="Arial" w:eastAsia="Arial" w:hAnsi="Arial" w:cs="Arial"/>
      <w:b w:val="0"/>
      <w:sz w:val="24"/>
      <w:szCs w:val="24"/>
    </w:rPr>
  </w:style>
  <w:style w:type="character" w:customStyle="1" w:styleId="ListLabel4">
    <w:name w:val="ListLabel 4"/>
    <w:qFormat/>
    <w:rsid w:val="008A39FB"/>
    <w:rPr>
      <w:rFonts w:ascii="Arial" w:eastAsia="Arial" w:hAnsi="Arial" w:cs="Arial"/>
      <w:b w:val="0"/>
    </w:rPr>
  </w:style>
  <w:style w:type="character" w:customStyle="1" w:styleId="ListLabel5">
    <w:name w:val="ListLabel 5"/>
    <w:qFormat/>
    <w:rsid w:val="008A39FB"/>
    <w:rPr>
      <w:rFonts w:ascii="Arial" w:eastAsia="Arial" w:hAnsi="Arial" w:cs="Arial"/>
      <w:b w:val="0"/>
      <w:sz w:val="24"/>
      <w:szCs w:val="24"/>
    </w:rPr>
  </w:style>
  <w:style w:type="character" w:customStyle="1" w:styleId="ListLabel6">
    <w:name w:val="ListLabel 6"/>
    <w:qFormat/>
    <w:rsid w:val="008A39FB"/>
    <w:rPr>
      <w:rFonts w:ascii="Arial" w:eastAsia="Arial" w:hAnsi="Arial" w:cs="Arial"/>
      <w:b w:val="0"/>
    </w:rPr>
  </w:style>
  <w:style w:type="character" w:customStyle="1" w:styleId="ListLabel7">
    <w:name w:val="ListLabel 7"/>
    <w:qFormat/>
    <w:rsid w:val="008A39FB"/>
    <w:rPr>
      <w:rFonts w:ascii="Arial" w:eastAsia="Arial" w:hAnsi="Arial" w:cs="Arial"/>
      <w:b/>
      <w:sz w:val="24"/>
      <w:szCs w:val="24"/>
    </w:rPr>
  </w:style>
  <w:style w:type="character" w:customStyle="1" w:styleId="ListLabel8">
    <w:name w:val="ListLabel 8"/>
    <w:qFormat/>
    <w:rsid w:val="008A39FB"/>
    <w:rPr>
      <w:rFonts w:ascii="Arial" w:eastAsia="Arial" w:hAnsi="Arial" w:cs="Arial"/>
      <w:b w:val="0"/>
      <w:sz w:val="24"/>
    </w:rPr>
  </w:style>
  <w:style w:type="character" w:customStyle="1" w:styleId="ListLabel9">
    <w:name w:val="ListLabel 9"/>
    <w:qFormat/>
    <w:rsid w:val="008A39FB"/>
    <w:rPr>
      <w:rFonts w:ascii="Arial" w:eastAsia="Arial" w:hAnsi="Arial" w:cs="Arial"/>
      <w:b/>
      <w:sz w:val="24"/>
      <w:szCs w:val="24"/>
    </w:rPr>
  </w:style>
  <w:style w:type="character" w:customStyle="1" w:styleId="ListLabel10">
    <w:name w:val="ListLabel 10"/>
    <w:qFormat/>
    <w:rsid w:val="008A39FB"/>
    <w:rPr>
      <w:rFonts w:ascii="Arial" w:eastAsia="Arial" w:hAnsi="Arial" w:cs="Arial"/>
      <w:b w:val="0"/>
      <w:sz w:val="24"/>
    </w:rPr>
  </w:style>
  <w:style w:type="character" w:customStyle="1" w:styleId="ListLabel11">
    <w:name w:val="ListLabel 11"/>
    <w:qFormat/>
    <w:rsid w:val="008A39FB"/>
    <w:rPr>
      <w:rFonts w:ascii="Arial" w:eastAsia="Arial" w:hAnsi="Arial" w:cs="Arial"/>
      <w:b/>
      <w:sz w:val="24"/>
      <w:szCs w:val="24"/>
    </w:rPr>
  </w:style>
  <w:style w:type="character" w:customStyle="1" w:styleId="ListLabel12">
    <w:name w:val="ListLabel 12"/>
    <w:qFormat/>
    <w:rsid w:val="008A39FB"/>
    <w:rPr>
      <w:rFonts w:ascii="Arial" w:eastAsia="Arial" w:hAnsi="Arial" w:cs="Arial"/>
      <w:b w:val="0"/>
      <w:sz w:val="24"/>
    </w:rPr>
  </w:style>
  <w:style w:type="character" w:customStyle="1" w:styleId="ListLabel13">
    <w:name w:val="ListLabel 13"/>
    <w:qFormat/>
    <w:rsid w:val="008A39FB"/>
    <w:rPr>
      <w:rFonts w:ascii="Arial" w:eastAsia="Arial" w:hAnsi="Arial" w:cs="Arial"/>
      <w:b/>
      <w:sz w:val="24"/>
      <w:szCs w:val="24"/>
    </w:rPr>
  </w:style>
  <w:style w:type="character" w:customStyle="1" w:styleId="ListLabel14">
    <w:name w:val="ListLabel 14"/>
    <w:qFormat/>
    <w:rsid w:val="008A39FB"/>
    <w:rPr>
      <w:rFonts w:ascii="Arial" w:eastAsia="Arial" w:hAnsi="Arial" w:cs="Arial"/>
      <w:b w:val="0"/>
      <w:sz w:val="24"/>
    </w:rPr>
  </w:style>
  <w:style w:type="character" w:customStyle="1" w:styleId="ListLabel15">
    <w:name w:val="ListLabel 15"/>
    <w:qFormat/>
    <w:rsid w:val="008A39FB"/>
    <w:rPr>
      <w:rFonts w:eastAsia="Arial" w:cs="Arial"/>
      <w:b/>
      <w:sz w:val="24"/>
      <w:szCs w:val="24"/>
    </w:rPr>
  </w:style>
  <w:style w:type="character" w:customStyle="1" w:styleId="ListLabel16">
    <w:name w:val="ListLabel 16"/>
    <w:qFormat/>
    <w:rsid w:val="008A39FB"/>
    <w:rPr>
      <w:rFonts w:eastAsia="Arial" w:cs="Arial"/>
      <w:b w:val="0"/>
      <w:sz w:val="24"/>
    </w:rPr>
  </w:style>
  <w:style w:type="character" w:customStyle="1" w:styleId="ListLabel17">
    <w:name w:val="ListLabel 17"/>
    <w:qFormat/>
    <w:rsid w:val="008A39FB"/>
    <w:rPr>
      <w:rFonts w:ascii="Arial" w:eastAsia="Arial" w:hAnsi="Arial" w:cs="Arial"/>
      <w:b/>
      <w:sz w:val="24"/>
      <w:szCs w:val="24"/>
    </w:rPr>
  </w:style>
  <w:style w:type="character" w:customStyle="1" w:styleId="ListLabel18">
    <w:name w:val="ListLabel 18"/>
    <w:qFormat/>
    <w:rsid w:val="008A39FB"/>
    <w:rPr>
      <w:rFonts w:ascii="Arial" w:eastAsia="Arial" w:hAnsi="Arial" w:cs="Arial"/>
      <w:b w:val="0"/>
      <w:sz w:val="24"/>
    </w:rPr>
  </w:style>
  <w:style w:type="character" w:customStyle="1" w:styleId="ListLabel19">
    <w:name w:val="ListLabel 19"/>
    <w:qFormat/>
    <w:rsid w:val="008A39FB"/>
    <w:rPr>
      <w:rFonts w:ascii="Arial" w:eastAsia="Arial" w:hAnsi="Arial" w:cs="Arial"/>
      <w:b/>
      <w:sz w:val="24"/>
      <w:szCs w:val="24"/>
    </w:rPr>
  </w:style>
  <w:style w:type="character" w:customStyle="1" w:styleId="ListLabel20">
    <w:name w:val="ListLabel 20"/>
    <w:qFormat/>
    <w:rsid w:val="008A39FB"/>
    <w:rPr>
      <w:rFonts w:ascii="Arial" w:eastAsia="Arial" w:hAnsi="Arial" w:cs="Arial"/>
      <w:b w:val="0"/>
      <w:sz w:val="24"/>
    </w:rPr>
  </w:style>
  <w:style w:type="character" w:customStyle="1" w:styleId="ListLabel21">
    <w:name w:val="ListLabel 21"/>
    <w:qFormat/>
    <w:rsid w:val="008A39FB"/>
    <w:rPr>
      <w:rFonts w:ascii="Arial" w:hAnsi="Arial" w:cs="Arial"/>
      <w:sz w:val="24"/>
      <w:szCs w:val="24"/>
    </w:rPr>
  </w:style>
  <w:style w:type="character" w:customStyle="1" w:styleId="ListLabel22">
    <w:name w:val="ListLabel 22"/>
    <w:qFormat/>
    <w:rsid w:val="008A39FB"/>
    <w:rPr>
      <w:rFonts w:ascii="Arial" w:eastAsia="Arial" w:hAnsi="Arial" w:cs="Arial"/>
      <w:b/>
      <w:sz w:val="24"/>
      <w:szCs w:val="24"/>
    </w:rPr>
  </w:style>
  <w:style w:type="character" w:customStyle="1" w:styleId="ListLabel23">
    <w:name w:val="ListLabel 23"/>
    <w:qFormat/>
    <w:rsid w:val="008A39FB"/>
    <w:rPr>
      <w:rFonts w:ascii="Arial" w:eastAsia="Arial" w:hAnsi="Arial" w:cs="Arial"/>
      <w:b/>
      <w:sz w:val="24"/>
    </w:rPr>
  </w:style>
  <w:style w:type="character" w:customStyle="1" w:styleId="ListLabel24">
    <w:name w:val="ListLabel 24"/>
    <w:qFormat/>
    <w:rsid w:val="008A39FB"/>
    <w:rPr>
      <w:rFonts w:ascii="Arial" w:eastAsia="Arial" w:hAnsi="Arial" w:cs="Arial"/>
      <w:b/>
      <w:sz w:val="24"/>
      <w:szCs w:val="24"/>
    </w:rPr>
  </w:style>
  <w:style w:type="character" w:customStyle="1" w:styleId="ListLabel25">
    <w:name w:val="ListLabel 25"/>
    <w:qFormat/>
    <w:rsid w:val="008A39FB"/>
    <w:rPr>
      <w:rFonts w:ascii="Arial" w:eastAsia="Arial" w:hAnsi="Arial" w:cs="Arial"/>
      <w:b w:val="0"/>
      <w:sz w:val="24"/>
    </w:rPr>
  </w:style>
  <w:style w:type="character" w:customStyle="1" w:styleId="ListLabel26">
    <w:name w:val="ListLabel 26"/>
    <w:qFormat/>
    <w:rsid w:val="008A39FB"/>
    <w:rPr>
      <w:rFonts w:ascii="Arial" w:eastAsia="Arial" w:hAnsi="Arial" w:cs="Arial"/>
      <w:b/>
      <w:sz w:val="24"/>
      <w:szCs w:val="24"/>
    </w:rPr>
  </w:style>
  <w:style w:type="character" w:customStyle="1" w:styleId="ListLabel27">
    <w:name w:val="ListLabel 27"/>
    <w:qFormat/>
    <w:rsid w:val="008A39FB"/>
    <w:rPr>
      <w:rFonts w:ascii="Arial" w:eastAsia="Arial" w:hAnsi="Arial" w:cs="Arial"/>
      <w:b w:val="0"/>
      <w:sz w:val="24"/>
    </w:rPr>
  </w:style>
  <w:style w:type="character" w:customStyle="1" w:styleId="ListLabel28">
    <w:name w:val="ListLabel 28"/>
    <w:qFormat/>
    <w:rsid w:val="008A39FB"/>
    <w:rPr>
      <w:rFonts w:ascii="Arial" w:hAnsi="Arial" w:cs="Arial"/>
      <w:sz w:val="24"/>
      <w:szCs w:val="24"/>
    </w:rPr>
  </w:style>
  <w:style w:type="character" w:customStyle="1" w:styleId="ListLabel29">
    <w:name w:val="ListLabel 29"/>
    <w:qFormat/>
    <w:rsid w:val="008A39FB"/>
    <w:rPr>
      <w:rFonts w:ascii="Arial" w:eastAsia="Arial" w:hAnsi="Arial" w:cs="Arial"/>
      <w:b/>
      <w:sz w:val="24"/>
      <w:szCs w:val="24"/>
    </w:rPr>
  </w:style>
  <w:style w:type="character" w:customStyle="1" w:styleId="ListLabel30">
    <w:name w:val="ListLabel 30"/>
    <w:qFormat/>
    <w:rsid w:val="008A39FB"/>
    <w:rPr>
      <w:rFonts w:ascii="Arial" w:eastAsia="Arial" w:hAnsi="Arial" w:cs="Arial"/>
      <w:b/>
      <w:sz w:val="24"/>
    </w:rPr>
  </w:style>
  <w:style w:type="character" w:customStyle="1" w:styleId="ListLabel31">
    <w:name w:val="ListLabel 31"/>
    <w:qFormat/>
    <w:rsid w:val="008A39FB"/>
    <w:rPr>
      <w:rFonts w:ascii="Arial" w:eastAsia="Arial" w:hAnsi="Arial" w:cs="Arial"/>
      <w:b/>
      <w:sz w:val="24"/>
      <w:szCs w:val="24"/>
    </w:rPr>
  </w:style>
  <w:style w:type="character" w:customStyle="1" w:styleId="ListLabel32">
    <w:name w:val="ListLabel 32"/>
    <w:qFormat/>
    <w:rsid w:val="008A39FB"/>
    <w:rPr>
      <w:rFonts w:ascii="Arial" w:eastAsia="Arial" w:hAnsi="Arial" w:cs="Arial"/>
      <w:b w:val="0"/>
      <w:sz w:val="24"/>
    </w:rPr>
  </w:style>
  <w:style w:type="character" w:customStyle="1" w:styleId="ListLabel33">
    <w:name w:val="ListLabel 33"/>
    <w:qFormat/>
    <w:rsid w:val="008A39FB"/>
    <w:rPr>
      <w:rFonts w:ascii="Arial" w:eastAsia="Arial" w:hAnsi="Arial" w:cs="Arial"/>
      <w:b/>
      <w:sz w:val="24"/>
      <w:szCs w:val="24"/>
    </w:rPr>
  </w:style>
  <w:style w:type="character" w:customStyle="1" w:styleId="ListLabel34">
    <w:name w:val="ListLabel 34"/>
    <w:qFormat/>
    <w:rsid w:val="008A39FB"/>
    <w:rPr>
      <w:rFonts w:ascii="Arial" w:eastAsia="Arial" w:hAnsi="Arial" w:cs="Arial"/>
      <w:b w:val="0"/>
      <w:sz w:val="24"/>
    </w:rPr>
  </w:style>
  <w:style w:type="character" w:customStyle="1" w:styleId="ListLabel35">
    <w:name w:val="ListLabel 35"/>
    <w:qFormat/>
    <w:rsid w:val="008A39FB"/>
    <w:rPr>
      <w:rFonts w:ascii="Arial" w:hAnsi="Arial" w:cs="Arial"/>
      <w:sz w:val="24"/>
      <w:szCs w:val="24"/>
    </w:rPr>
  </w:style>
  <w:style w:type="character" w:customStyle="1" w:styleId="ListLabel36">
    <w:name w:val="ListLabel 36"/>
    <w:qFormat/>
    <w:rsid w:val="008A39FB"/>
    <w:rPr>
      <w:rFonts w:ascii="Arial" w:eastAsia="Arial" w:hAnsi="Arial" w:cs="Arial"/>
      <w:b/>
      <w:sz w:val="24"/>
      <w:szCs w:val="24"/>
    </w:rPr>
  </w:style>
  <w:style w:type="character" w:customStyle="1" w:styleId="ListLabel37">
    <w:name w:val="ListLabel 37"/>
    <w:qFormat/>
    <w:rsid w:val="008A39FB"/>
    <w:rPr>
      <w:rFonts w:ascii="Arial" w:eastAsia="Arial" w:hAnsi="Arial" w:cs="Arial"/>
      <w:b/>
      <w:sz w:val="24"/>
    </w:rPr>
  </w:style>
  <w:style w:type="character" w:customStyle="1" w:styleId="ListLabel38">
    <w:name w:val="ListLabel 38"/>
    <w:qFormat/>
    <w:rsid w:val="008A39FB"/>
    <w:rPr>
      <w:rFonts w:ascii="Arial" w:eastAsia="Arial" w:hAnsi="Arial" w:cs="Arial"/>
      <w:b/>
      <w:sz w:val="24"/>
      <w:szCs w:val="24"/>
    </w:rPr>
  </w:style>
  <w:style w:type="character" w:customStyle="1" w:styleId="ListLabel39">
    <w:name w:val="ListLabel 39"/>
    <w:qFormat/>
    <w:rsid w:val="008A39FB"/>
    <w:rPr>
      <w:rFonts w:ascii="Arial" w:eastAsia="Arial" w:hAnsi="Arial" w:cs="Arial"/>
      <w:b w:val="0"/>
      <w:sz w:val="24"/>
    </w:rPr>
  </w:style>
  <w:style w:type="character" w:customStyle="1" w:styleId="ListLabel40">
    <w:name w:val="ListLabel 40"/>
    <w:qFormat/>
    <w:rsid w:val="008A39FB"/>
    <w:rPr>
      <w:rFonts w:ascii="Arial" w:eastAsia="Arial" w:hAnsi="Arial" w:cs="Arial"/>
      <w:b/>
      <w:sz w:val="24"/>
      <w:szCs w:val="24"/>
    </w:rPr>
  </w:style>
  <w:style w:type="character" w:customStyle="1" w:styleId="ListLabel41">
    <w:name w:val="ListLabel 41"/>
    <w:qFormat/>
    <w:rsid w:val="008A39FB"/>
    <w:rPr>
      <w:rFonts w:ascii="Arial" w:eastAsia="Arial" w:hAnsi="Arial" w:cs="Arial"/>
      <w:b w:val="0"/>
      <w:sz w:val="24"/>
    </w:rPr>
  </w:style>
  <w:style w:type="character" w:customStyle="1" w:styleId="ListLabel42">
    <w:name w:val="ListLabel 42"/>
    <w:qFormat/>
    <w:rsid w:val="008A39FB"/>
    <w:rPr>
      <w:rFonts w:ascii="Arial" w:hAnsi="Arial" w:cs="Arial"/>
      <w:sz w:val="24"/>
      <w:szCs w:val="24"/>
    </w:rPr>
  </w:style>
  <w:style w:type="character" w:customStyle="1" w:styleId="ListLabel43">
    <w:name w:val="ListLabel 43"/>
    <w:qFormat/>
    <w:rsid w:val="008A39FB"/>
    <w:rPr>
      <w:rFonts w:ascii="Arial" w:eastAsia="Arial" w:hAnsi="Arial" w:cs="Arial"/>
      <w:b/>
      <w:sz w:val="24"/>
      <w:szCs w:val="24"/>
    </w:rPr>
  </w:style>
  <w:style w:type="character" w:customStyle="1" w:styleId="ListLabel44">
    <w:name w:val="ListLabel 44"/>
    <w:qFormat/>
    <w:rsid w:val="008A39FB"/>
    <w:rPr>
      <w:rFonts w:ascii="Arial" w:eastAsia="Arial" w:hAnsi="Arial" w:cs="Arial"/>
      <w:b/>
      <w:sz w:val="24"/>
    </w:rPr>
  </w:style>
  <w:style w:type="character" w:customStyle="1" w:styleId="ListLabel45">
    <w:name w:val="ListLabel 45"/>
    <w:qFormat/>
    <w:rsid w:val="008A39FB"/>
    <w:rPr>
      <w:rFonts w:ascii="Arial" w:eastAsia="Arial" w:hAnsi="Arial" w:cs="Arial"/>
      <w:b/>
      <w:sz w:val="24"/>
      <w:szCs w:val="24"/>
    </w:rPr>
  </w:style>
  <w:style w:type="character" w:customStyle="1" w:styleId="ListLabel46">
    <w:name w:val="ListLabel 46"/>
    <w:qFormat/>
    <w:rsid w:val="008A39FB"/>
    <w:rPr>
      <w:rFonts w:ascii="Arial" w:eastAsia="Arial" w:hAnsi="Arial" w:cs="Arial"/>
      <w:b w:val="0"/>
      <w:sz w:val="24"/>
    </w:rPr>
  </w:style>
  <w:style w:type="character" w:customStyle="1" w:styleId="Marcas">
    <w:name w:val="Marcas"/>
    <w:qFormat/>
    <w:rsid w:val="008A39FB"/>
    <w:rPr>
      <w:rFonts w:ascii="OpenSymbol" w:eastAsia="OpenSymbol" w:hAnsi="OpenSymbol" w:cs="OpenSymbol"/>
    </w:rPr>
  </w:style>
  <w:style w:type="character" w:customStyle="1" w:styleId="LinkdaInternet">
    <w:name w:val="Link da Internet"/>
    <w:rsid w:val="008A39FB"/>
    <w:rPr>
      <w:color w:val="000080"/>
      <w:u w:val="single"/>
    </w:rPr>
  </w:style>
  <w:style w:type="character" w:customStyle="1" w:styleId="ListLabel47">
    <w:name w:val="ListLabel 47"/>
    <w:qFormat/>
    <w:rsid w:val="008A39FB"/>
    <w:rPr>
      <w:rFonts w:ascii="Arial" w:eastAsia="Arial" w:hAnsi="Arial" w:cs="Arial"/>
      <w:b/>
      <w:sz w:val="24"/>
      <w:szCs w:val="24"/>
    </w:rPr>
  </w:style>
  <w:style w:type="character" w:customStyle="1" w:styleId="ListLabel48">
    <w:name w:val="ListLabel 48"/>
    <w:qFormat/>
    <w:rsid w:val="008A39FB"/>
    <w:rPr>
      <w:rFonts w:ascii="Arial" w:eastAsia="Arial" w:hAnsi="Arial" w:cs="Arial"/>
      <w:b w:val="0"/>
      <w:sz w:val="24"/>
    </w:rPr>
  </w:style>
  <w:style w:type="character" w:customStyle="1" w:styleId="ListLabel49">
    <w:name w:val="ListLabel 49"/>
    <w:qFormat/>
    <w:rsid w:val="008A39FB"/>
    <w:rPr>
      <w:rFonts w:ascii="Arial" w:hAnsi="Arial" w:cs="Arial"/>
      <w:sz w:val="24"/>
      <w:szCs w:val="24"/>
    </w:rPr>
  </w:style>
  <w:style w:type="character" w:customStyle="1" w:styleId="ListLabel50">
    <w:name w:val="ListLabel 50"/>
    <w:qFormat/>
    <w:rsid w:val="008A39FB"/>
    <w:rPr>
      <w:rFonts w:ascii="Arial" w:eastAsia="Arial" w:hAnsi="Arial" w:cs="Arial"/>
      <w:b/>
      <w:sz w:val="24"/>
      <w:szCs w:val="24"/>
    </w:rPr>
  </w:style>
  <w:style w:type="character" w:customStyle="1" w:styleId="ListLabel51">
    <w:name w:val="ListLabel 51"/>
    <w:qFormat/>
    <w:rsid w:val="008A39FB"/>
    <w:rPr>
      <w:rFonts w:ascii="Arial" w:eastAsia="Arial" w:hAnsi="Arial" w:cs="Arial"/>
      <w:b/>
      <w:sz w:val="24"/>
    </w:rPr>
  </w:style>
  <w:style w:type="character" w:customStyle="1" w:styleId="ListLabel52">
    <w:name w:val="ListLabel 52"/>
    <w:qFormat/>
    <w:rsid w:val="008A39FB"/>
    <w:rPr>
      <w:rFonts w:ascii="Arial" w:eastAsia="Arial" w:hAnsi="Arial" w:cs="Arial"/>
      <w:b/>
      <w:sz w:val="24"/>
      <w:szCs w:val="24"/>
    </w:rPr>
  </w:style>
  <w:style w:type="character" w:customStyle="1" w:styleId="ListLabel53">
    <w:name w:val="ListLabel 53"/>
    <w:qFormat/>
    <w:rsid w:val="008A39FB"/>
    <w:rPr>
      <w:rFonts w:ascii="Arial" w:eastAsia="Arial" w:hAnsi="Arial" w:cs="Arial"/>
      <w:b w:val="0"/>
      <w:sz w:val="24"/>
    </w:rPr>
  </w:style>
  <w:style w:type="character" w:customStyle="1" w:styleId="ListLabel54">
    <w:name w:val="ListLabel 54"/>
    <w:qFormat/>
    <w:rsid w:val="008A39FB"/>
    <w:rPr>
      <w:rFonts w:ascii="Arial" w:eastAsia="Arial" w:hAnsi="Arial" w:cs="Arial"/>
      <w:b/>
      <w:sz w:val="24"/>
      <w:szCs w:val="24"/>
    </w:rPr>
  </w:style>
  <w:style w:type="character" w:customStyle="1" w:styleId="ListLabel55">
    <w:name w:val="ListLabel 55"/>
    <w:qFormat/>
    <w:rsid w:val="008A39FB"/>
    <w:rPr>
      <w:rFonts w:ascii="Arial" w:eastAsia="Arial" w:hAnsi="Arial" w:cs="Arial"/>
      <w:b w:val="0"/>
      <w:sz w:val="24"/>
    </w:rPr>
  </w:style>
  <w:style w:type="character" w:customStyle="1" w:styleId="ListLabel56">
    <w:name w:val="ListLabel 56"/>
    <w:qFormat/>
    <w:rsid w:val="008A39FB"/>
    <w:rPr>
      <w:rFonts w:ascii="Arial" w:hAnsi="Arial" w:cs="Arial"/>
      <w:sz w:val="24"/>
      <w:szCs w:val="24"/>
    </w:rPr>
  </w:style>
  <w:style w:type="character" w:customStyle="1" w:styleId="ListLabel57">
    <w:name w:val="ListLabel 57"/>
    <w:qFormat/>
    <w:rsid w:val="008A39FB"/>
    <w:rPr>
      <w:rFonts w:ascii="Arial" w:eastAsia="Arial" w:hAnsi="Arial" w:cs="Arial"/>
      <w:b/>
      <w:sz w:val="24"/>
      <w:szCs w:val="24"/>
    </w:rPr>
  </w:style>
  <w:style w:type="character" w:customStyle="1" w:styleId="ListLabel58">
    <w:name w:val="ListLabel 58"/>
    <w:qFormat/>
    <w:rsid w:val="008A39FB"/>
    <w:rPr>
      <w:rFonts w:ascii="Arial" w:eastAsia="Arial" w:hAnsi="Arial" w:cs="Arial"/>
      <w:b/>
      <w:sz w:val="24"/>
    </w:rPr>
  </w:style>
  <w:style w:type="character" w:customStyle="1" w:styleId="ListLabel59">
    <w:name w:val="ListLabel 59"/>
    <w:qFormat/>
    <w:rsid w:val="008A39FB"/>
    <w:rPr>
      <w:rFonts w:ascii="Arial" w:eastAsia="Arial" w:hAnsi="Arial" w:cs="Arial"/>
      <w:b/>
      <w:sz w:val="24"/>
      <w:szCs w:val="24"/>
    </w:rPr>
  </w:style>
  <w:style w:type="character" w:customStyle="1" w:styleId="ListLabel60">
    <w:name w:val="ListLabel 60"/>
    <w:qFormat/>
    <w:rsid w:val="008A39FB"/>
    <w:rPr>
      <w:rFonts w:ascii="Arial" w:eastAsia="Arial" w:hAnsi="Arial" w:cs="Arial"/>
      <w:b w:val="0"/>
      <w:sz w:val="24"/>
    </w:rPr>
  </w:style>
  <w:style w:type="paragraph" w:styleId="Corpodetexto">
    <w:name w:val="Body Text"/>
    <w:basedOn w:val="Normal"/>
    <w:link w:val="CorpodetextoChar"/>
    <w:rsid w:val="008A39FB"/>
    <w:pPr>
      <w:spacing w:after="140" w:line="288" w:lineRule="auto"/>
    </w:pPr>
    <w:rPr>
      <w:lang w:eastAsia="zh-CN" w:bidi="hi-IN"/>
    </w:rPr>
  </w:style>
  <w:style w:type="character" w:customStyle="1" w:styleId="CorpodetextoChar">
    <w:name w:val="Corpo de texto Char"/>
    <w:basedOn w:val="Fontepargpadro"/>
    <w:link w:val="Corpodetexto"/>
    <w:qFormat/>
    <w:rsid w:val="008A39FB"/>
    <w:rPr>
      <w:lang w:eastAsia="zh-CN" w:bidi="hi-IN"/>
    </w:rPr>
  </w:style>
  <w:style w:type="paragraph" w:styleId="Lista">
    <w:name w:val="List"/>
    <w:basedOn w:val="Corpodetexto"/>
    <w:rsid w:val="008A39FB"/>
    <w:rPr>
      <w:rFonts w:cs="Arial"/>
    </w:rPr>
  </w:style>
  <w:style w:type="paragraph" w:styleId="Legenda">
    <w:name w:val="caption"/>
    <w:basedOn w:val="Normal"/>
    <w:qFormat/>
    <w:rsid w:val="008A39FB"/>
    <w:pPr>
      <w:suppressLineNumbers/>
      <w:spacing w:before="120" w:after="120"/>
    </w:pPr>
    <w:rPr>
      <w:rFonts w:cs="Arial"/>
      <w:i/>
      <w:iCs/>
      <w:sz w:val="24"/>
      <w:szCs w:val="24"/>
      <w:lang w:eastAsia="zh-CN" w:bidi="hi-IN"/>
    </w:rPr>
  </w:style>
  <w:style w:type="paragraph" w:customStyle="1" w:styleId="ndice">
    <w:name w:val="Índice"/>
    <w:basedOn w:val="Normal"/>
    <w:qFormat/>
    <w:rsid w:val="008A39FB"/>
    <w:pPr>
      <w:suppressLineNumbers/>
    </w:pPr>
    <w:rPr>
      <w:rFonts w:cs="Arial"/>
      <w:lang w:eastAsia="zh-CN" w:bidi="hi-IN"/>
    </w:rPr>
  </w:style>
  <w:style w:type="paragraph" w:customStyle="1" w:styleId="Ttulododocumento">
    <w:name w:val="Título do documento"/>
    <w:basedOn w:val="Normal"/>
    <w:next w:val="Normal"/>
    <w:rsid w:val="008A39FB"/>
    <w:pPr>
      <w:keepLines/>
      <w:spacing w:before="480" w:line="240" w:lineRule="auto"/>
    </w:pPr>
    <w:rPr>
      <w:b/>
      <w:sz w:val="72"/>
      <w:szCs w:val="72"/>
      <w:lang w:eastAsia="zh-CN" w:bidi="hi-IN"/>
    </w:rPr>
  </w:style>
  <w:style w:type="paragraph" w:customStyle="1" w:styleId="LO-normal">
    <w:name w:val="LO-normal"/>
    <w:qFormat/>
    <w:rsid w:val="008A39FB"/>
    <w:pPr>
      <w:widowControl/>
    </w:pPr>
    <w:rPr>
      <w:lang w:eastAsia="zh-CN" w:bidi="hi-IN"/>
    </w:rPr>
  </w:style>
  <w:style w:type="paragraph" w:customStyle="1" w:styleId="Ttulodetabela">
    <w:name w:val="Título de tabela"/>
    <w:basedOn w:val="Contedodatabela"/>
    <w:qFormat/>
    <w:rsid w:val="008A39FB"/>
    <w:pPr>
      <w:suppressLineNumbers/>
    </w:pPr>
  </w:style>
  <w:style w:type="paragraph" w:customStyle="1" w:styleId="TableParagraph">
    <w:name w:val="Table Paragraph"/>
    <w:basedOn w:val="Normal"/>
    <w:uiPriority w:val="1"/>
    <w:qFormat/>
    <w:rsid w:val="008A39FB"/>
    <w:pPr>
      <w:spacing w:after="0" w:line="240" w:lineRule="auto"/>
    </w:pPr>
    <w:rPr>
      <w:rFonts w:ascii="Comic Sans MS" w:eastAsia="Comic Sans MS" w:hAnsi="Comic Sans MS" w:cs="Comic Sans MS"/>
      <w:lang w:val="pt-PT" w:eastAsia="pt-PT" w:bidi="pt-PT"/>
    </w:rPr>
  </w:style>
  <w:style w:type="paragraph" w:customStyle="1" w:styleId="Linhahorizontal">
    <w:name w:val="Linha horizontal"/>
    <w:basedOn w:val="Normal"/>
    <w:qFormat/>
    <w:rsid w:val="008A39FB"/>
    <w:rPr>
      <w:lang w:eastAsia="zh-CN" w:bidi="hi-IN"/>
    </w:rPr>
  </w:style>
  <w:style w:type="table" w:customStyle="1" w:styleId="TableNormal10">
    <w:name w:val="Table Normal10"/>
    <w:uiPriority w:val="2"/>
    <w:qFormat/>
    <w:rsid w:val="0030361A"/>
    <w:pPr>
      <w:widowControl/>
      <w:spacing w:after="0"/>
    </w:pPr>
    <w:rPr>
      <w:color w:val="auto"/>
      <w:sz w:val="20"/>
      <w:lang w:eastAsia="zh-CN" w:bidi="hi-IN"/>
    </w:rPr>
    <w:tblPr>
      <w:tblCellMar>
        <w:top w:w="0" w:type="dxa"/>
        <w:left w:w="0" w:type="dxa"/>
        <w:bottom w:w="0" w:type="dxa"/>
        <w:right w:w="0" w:type="dxa"/>
      </w:tblCellMar>
    </w:tblPr>
  </w:style>
  <w:style w:type="character" w:customStyle="1" w:styleId="ListLabel61">
    <w:name w:val="ListLabel 61"/>
    <w:qFormat/>
    <w:rsid w:val="00E161D9"/>
    <w:rPr>
      <w:rFonts w:ascii="Arial" w:hAnsi="Arial"/>
      <w:b/>
      <w:color w:val="000000"/>
      <w:sz w:val="20"/>
    </w:rPr>
  </w:style>
  <w:style w:type="character" w:customStyle="1" w:styleId="ListLabel62">
    <w:name w:val="ListLabel 62"/>
    <w:qFormat/>
    <w:rsid w:val="00E161D9"/>
    <w:rPr>
      <w:rFonts w:ascii="Arial" w:eastAsia="Arial" w:hAnsi="Arial" w:cs="Arial"/>
      <w:b/>
      <w:strike w:val="0"/>
      <w:dstrike w:val="0"/>
      <w:sz w:val="20"/>
    </w:rPr>
  </w:style>
  <w:style w:type="character" w:customStyle="1" w:styleId="ListLabel63">
    <w:name w:val="ListLabel 63"/>
    <w:qFormat/>
    <w:rsid w:val="00E161D9"/>
    <w:rPr>
      <w:rFonts w:ascii="Arial" w:eastAsia="Arial" w:hAnsi="Arial" w:cs="Arial"/>
      <w:b/>
      <w:bCs w:val="0"/>
      <w:i w:val="0"/>
      <w:iCs/>
      <w:color w:val="00000A"/>
      <w:sz w:val="20"/>
      <w:szCs w:val="20"/>
    </w:rPr>
  </w:style>
  <w:style w:type="character" w:customStyle="1" w:styleId="ListLabel64">
    <w:name w:val="ListLabel 64"/>
    <w:qFormat/>
    <w:rsid w:val="00E161D9"/>
    <w:rPr>
      <w:rFonts w:ascii="Arial" w:eastAsia="Arial" w:hAnsi="Arial" w:cs="Arial"/>
      <w:b/>
      <w:bCs/>
      <w:i w:val="0"/>
      <w:iCs w:val="0"/>
      <w:strike w:val="0"/>
      <w:dstrike w:val="0"/>
      <w:sz w:val="20"/>
      <w:szCs w:val="20"/>
    </w:rPr>
  </w:style>
  <w:style w:type="character" w:customStyle="1" w:styleId="ListLabel65">
    <w:name w:val="ListLabel 65"/>
    <w:qFormat/>
    <w:rsid w:val="00E161D9"/>
    <w:rPr>
      <w:rFonts w:ascii="Arial" w:hAnsi="Arial"/>
      <w:b/>
      <w:bCs/>
      <w:sz w:val="20"/>
    </w:rPr>
  </w:style>
  <w:style w:type="character" w:customStyle="1" w:styleId="ListLabel66">
    <w:name w:val="ListLabel 66"/>
    <w:qFormat/>
    <w:rsid w:val="00E161D9"/>
    <w:rPr>
      <w:rFonts w:ascii="Arial" w:hAnsi="Arial"/>
      <w:b/>
      <w:bCs/>
      <w:sz w:val="20"/>
    </w:rPr>
  </w:style>
  <w:style w:type="character" w:customStyle="1" w:styleId="ListLabel67">
    <w:name w:val="ListLabel 67"/>
    <w:qFormat/>
    <w:rsid w:val="00E161D9"/>
    <w:rPr>
      <w:b/>
      <w:color w:val="00000A"/>
    </w:rPr>
  </w:style>
  <w:style w:type="character" w:customStyle="1" w:styleId="ListLabel68">
    <w:name w:val="ListLabel 68"/>
    <w:qFormat/>
    <w:rsid w:val="00E161D9"/>
    <w:rPr>
      <w:b w:val="0"/>
      <w:i w:val="0"/>
      <w:strike w:val="0"/>
      <w:dstrike w:val="0"/>
      <w:color w:val="00000A"/>
      <w:u w:val="none"/>
      <w:effect w:val="none"/>
    </w:rPr>
  </w:style>
  <w:style w:type="character" w:customStyle="1" w:styleId="ListLabel69">
    <w:name w:val="ListLabel 69"/>
    <w:qFormat/>
    <w:rsid w:val="00E161D9"/>
    <w:rPr>
      <w:b w:val="0"/>
      <w:i w:val="0"/>
      <w:color w:val="00000A"/>
    </w:rPr>
  </w:style>
  <w:style w:type="character" w:customStyle="1" w:styleId="ListLabel70">
    <w:name w:val="ListLabel 70"/>
    <w:qFormat/>
    <w:rsid w:val="00E161D9"/>
    <w:rPr>
      <w:b/>
      <w:color w:val="00000A"/>
    </w:rPr>
  </w:style>
  <w:style w:type="character" w:customStyle="1" w:styleId="ListLabel71">
    <w:name w:val="ListLabel 71"/>
    <w:qFormat/>
    <w:rsid w:val="00E161D9"/>
    <w:rPr>
      <w:b w:val="0"/>
      <w:i w:val="0"/>
      <w:strike w:val="0"/>
      <w:dstrike w:val="0"/>
      <w:color w:val="00000A"/>
      <w:u w:val="none"/>
      <w:effect w:val="none"/>
    </w:rPr>
  </w:style>
  <w:style w:type="character" w:customStyle="1" w:styleId="ListLabel72">
    <w:name w:val="ListLabel 72"/>
    <w:qFormat/>
    <w:rsid w:val="00E161D9"/>
    <w:rPr>
      <w:b w:val="0"/>
      <w:i w:val="0"/>
      <w:color w:val="00000A"/>
    </w:rPr>
  </w:style>
  <w:style w:type="character" w:customStyle="1" w:styleId="ListLabel73">
    <w:name w:val="ListLabel 73"/>
    <w:qFormat/>
    <w:rsid w:val="00E161D9"/>
    <w:rPr>
      <w:rFonts w:eastAsia="Arial" w:cs="Arial"/>
      <w:b/>
      <w:sz w:val="24"/>
      <w:szCs w:val="24"/>
    </w:rPr>
  </w:style>
  <w:style w:type="character" w:customStyle="1" w:styleId="ListLabel74">
    <w:name w:val="ListLabel 74"/>
    <w:qFormat/>
    <w:rsid w:val="00E161D9"/>
    <w:rPr>
      <w:rFonts w:eastAsia="Arial" w:cs="Arial"/>
      <w:b w:val="0"/>
      <w:sz w:val="24"/>
    </w:rPr>
  </w:style>
  <w:style w:type="character" w:customStyle="1" w:styleId="ListLabel75">
    <w:name w:val="ListLabel 75"/>
    <w:qFormat/>
    <w:rsid w:val="00E161D9"/>
    <w:rPr>
      <w:rFonts w:cs="Arial"/>
      <w:sz w:val="24"/>
      <w:szCs w:val="24"/>
    </w:rPr>
  </w:style>
  <w:style w:type="character" w:customStyle="1" w:styleId="ListLabel76">
    <w:name w:val="ListLabel 76"/>
    <w:qFormat/>
    <w:rsid w:val="00E161D9"/>
    <w:rPr>
      <w:rFonts w:eastAsia="Arial" w:cs="Arial"/>
      <w:b/>
      <w:sz w:val="24"/>
      <w:szCs w:val="24"/>
    </w:rPr>
  </w:style>
  <w:style w:type="character" w:customStyle="1" w:styleId="ListLabel77">
    <w:name w:val="ListLabel 77"/>
    <w:qFormat/>
    <w:rsid w:val="00E161D9"/>
    <w:rPr>
      <w:rFonts w:eastAsia="Arial" w:cs="Arial"/>
      <w:b/>
      <w:sz w:val="24"/>
    </w:rPr>
  </w:style>
  <w:style w:type="character" w:customStyle="1" w:styleId="ListLabel78">
    <w:name w:val="ListLabel 78"/>
    <w:qFormat/>
    <w:rsid w:val="00E161D9"/>
    <w:rPr>
      <w:rFonts w:eastAsia="Arial" w:cs="Arial"/>
      <w:b/>
      <w:sz w:val="24"/>
      <w:szCs w:val="24"/>
    </w:rPr>
  </w:style>
  <w:style w:type="character" w:customStyle="1" w:styleId="ListLabel79">
    <w:name w:val="ListLabel 79"/>
    <w:qFormat/>
    <w:rsid w:val="00E161D9"/>
    <w:rPr>
      <w:rFonts w:eastAsia="Arial" w:cs="Arial"/>
      <w:b w:val="0"/>
      <w:sz w:val="24"/>
    </w:rPr>
  </w:style>
  <w:style w:type="character" w:customStyle="1" w:styleId="ListLabel80">
    <w:name w:val="ListLabel 80"/>
    <w:qFormat/>
    <w:rsid w:val="00E161D9"/>
    <w:rPr>
      <w:rFonts w:eastAsia="Arial" w:cs="Arial"/>
      <w:b/>
      <w:strike w:val="0"/>
      <w:dstrike w:val="0"/>
    </w:rPr>
  </w:style>
  <w:style w:type="character" w:customStyle="1" w:styleId="ListLabel81">
    <w:name w:val="ListLabel 81"/>
    <w:qFormat/>
    <w:rsid w:val="00E161D9"/>
    <w:rPr>
      <w:rFonts w:eastAsia="Arial" w:cs="Arial"/>
      <w:b/>
      <w:bCs w:val="0"/>
      <w:i w:val="0"/>
      <w:iCs/>
      <w:color w:val="00000A"/>
      <w:sz w:val="20"/>
      <w:szCs w:val="20"/>
    </w:rPr>
  </w:style>
  <w:style w:type="character" w:customStyle="1" w:styleId="ListLabel82">
    <w:name w:val="ListLabel 82"/>
    <w:qFormat/>
    <w:rsid w:val="00E161D9"/>
    <w:rPr>
      <w:rFonts w:eastAsia="Arial" w:cs="Arial"/>
      <w:b/>
      <w:bCs/>
      <w:i w:val="0"/>
      <w:iCs w:val="0"/>
      <w:strike w:val="0"/>
      <w:dstrike w:val="0"/>
      <w:sz w:val="20"/>
      <w:szCs w:val="20"/>
    </w:rPr>
  </w:style>
  <w:style w:type="character" w:customStyle="1" w:styleId="ListLabel83">
    <w:name w:val="ListLabel 83"/>
    <w:qFormat/>
    <w:rsid w:val="00E161D9"/>
    <w:rPr>
      <w:b/>
      <w:bCs/>
    </w:rPr>
  </w:style>
  <w:style w:type="character" w:customStyle="1" w:styleId="ListLabel84">
    <w:name w:val="ListLabel 84"/>
    <w:qFormat/>
    <w:rsid w:val="00E161D9"/>
    <w:rPr>
      <w:b/>
      <w:bCs/>
    </w:rPr>
  </w:style>
  <w:style w:type="character" w:customStyle="1" w:styleId="Smbolosdenumerao">
    <w:name w:val="Símbolos de numeração"/>
    <w:qFormat/>
    <w:rsid w:val="00E161D9"/>
  </w:style>
  <w:style w:type="paragraph" w:customStyle="1" w:styleId="Ttulo10">
    <w:name w:val="Título1"/>
    <w:basedOn w:val="Normal"/>
    <w:next w:val="Normal"/>
    <w:qFormat/>
    <w:rsid w:val="00E161D9"/>
    <w:pPr>
      <w:keepLines/>
      <w:widowControl/>
      <w:spacing w:before="480" w:line="240" w:lineRule="auto"/>
    </w:pPr>
    <w:rPr>
      <w:b/>
      <w:sz w:val="72"/>
      <w:szCs w:val="72"/>
      <w:lang w:eastAsia="zh-CN" w:bidi="hi-IN"/>
    </w:rPr>
  </w:style>
  <w:style w:type="table" w:styleId="Tabelacomgrade">
    <w:name w:val="Table Grid"/>
    <w:basedOn w:val="Tabela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Fontepargpadro"/>
    <w:uiPriority w:val="99"/>
    <w:semiHidden/>
    <w:unhideWhenUsed/>
    <w:rsid w:val="00B91F8B"/>
    <w:rPr>
      <w:color w:val="0563C1"/>
      <w:u w:val="single"/>
    </w:rPr>
  </w:style>
  <w:style w:type="character" w:styleId="HiperlinkVisitado">
    <w:name w:val="FollowedHyperlink"/>
    <w:basedOn w:val="Fontepargpadro"/>
    <w:uiPriority w:val="99"/>
    <w:semiHidden/>
    <w:unhideWhenUsed/>
    <w:rsid w:val="00B91F8B"/>
    <w:rPr>
      <w:color w:val="954F72"/>
      <w:u w:val="single"/>
    </w:rPr>
  </w:style>
  <w:style w:type="paragraph" w:customStyle="1" w:styleId="msonormal0">
    <w:name w:val="msonormal"/>
    <w:basedOn w:val="Normal"/>
    <w:rsid w:val="00B91F8B"/>
    <w:pPr>
      <w:widowControl/>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63">
    <w:name w:val="xl63"/>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jc w:val="center"/>
      <w:textAlignment w:val="center"/>
    </w:pPr>
    <w:rPr>
      <w:rFonts w:ascii="Arial" w:eastAsia="Times New Roman" w:hAnsi="Arial" w:cs="Arial"/>
      <w:b/>
      <w:bCs/>
      <w:color w:val="000000"/>
      <w:sz w:val="20"/>
      <w:szCs w:val="20"/>
    </w:rPr>
  </w:style>
  <w:style w:type="paragraph" w:customStyle="1" w:styleId="xl64">
    <w:name w:val="xl64"/>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5">
    <w:name w:val="xl65"/>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6">
    <w:name w:val="xl66"/>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paragraph" w:customStyle="1" w:styleId="xl67">
    <w:name w:val="xl67"/>
    <w:basedOn w:val="Normal"/>
    <w:rsid w:val="00B91F8B"/>
    <w:pPr>
      <w:widowControl/>
      <w:spacing w:before="100" w:beforeAutospacing="1" w:after="100" w:afterAutospacing="1" w:line="240" w:lineRule="auto"/>
      <w:jc w:val="center"/>
    </w:pPr>
    <w:rPr>
      <w:rFonts w:ascii="Arial" w:eastAsia="Times New Roman" w:hAnsi="Arial" w:cs="Arial"/>
      <w:color w:val="auto"/>
      <w:sz w:val="20"/>
      <w:szCs w:val="20"/>
    </w:rPr>
  </w:style>
  <w:style w:type="paragraph" w:customStyle="1" w:styleId="xl68">
    <w:name w:val="xl68"/>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69">
    <w:name w:val="xl69"/>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0">
    <w:name w:val="xl70"/>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1">
    <w:name w:val="xl71"/>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72">
    <w:name w:val="xl72"/>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73">
    <w:name w:val="xl73"/>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character" w:styleId="Forte">
    <w:name w:val="Strong"/>
    <w:basedOn w:val="Fontepargpadro"/>
    <w:uiPriority w:val="22"/>
    <w:qFormat/>
    <w:rsid w:val="00EC7820"/>
    <w:rPr>
      <w:b/>
      <w:bCs/>
    </w:rPr>
  </w:style>
  <w:style w:type="character" w:customStyle="1" w:styleId="PargrafodaListaChar">
    <w:name w:val="Parágrafo da Lista Char"/>
    <w:basedOn w:val="Fontepargpadro"/>
    <w:link w:val="PargrafodaLista"/>
    <w:uiPriority w:val="34"/>
    <w:rsid w:val="006339EA"/>
  </w:style>
  <w:style w:type="character" w:styleId="Refdecomentrio">
    <w:name w:val="annotation reference"/>
    <w:basedOn w:val="Fontepargpadro"/>
    <w:unhideWhenUsed/>
    <w:rsid w:val="00A4245E"/>
    <w:rPr>
      <w:sz w:val="16"/>
      <w:szCs w:val="16"/>
    </w:rPr>
  </w:style>
  <w:style w:type="paragraph" w:styleId="Textodecomentrio">
    <w:name w:val="annotation text"/>
    <w:basedOn w:val="Normal"/>
    <w:link w:val="TextodecomentrioChar"/>
    <w:uiPriority w:val="99"/>
    <w:unhideWhenUsed/>
    <w:rsid w:val="00A4245E"/>
    <w:pPr>
      <w:widowControl/>
      <w:spacing w:after="0" w:line="240" w:lineRule="auto"/>
    </w:pPr>
    <w:rPr>
      <w:rFonts w:ascii="Ecofont_Spranq_eco_Sans" w:eastAsiaTheme="minorEastAsia" w:hAnsi="Ecofont_Spranq_eco_Sans" w:cs="Tahoma"/>
      <w:color w:val="auto"/>
      <w:sz w:val="20"/>
      <w:szCs w:val="20"/>
    </w:rPr>
  </w:style>
  <w:style w:type="character" w:customStyle="1" w:styleId="TextodecomentrioChar">
    <w:name w:val="Texto de comentário Char"/>
    <w:basedOn w:val="Fontepargpadro"/>
    <w:link w:val="Textodecomentrio"/>
    <w:uiPriority w:val="99"/>
    <w:qFormat/>
    <w:rsid w:val="00A4245E"/>
    <w:rPr>
      <w:rFonts w:ascii="Ecofont_Spranq_eco_Sans" w:eastAsiaTheme="minorEastAsia" w:hAnsi="Ecofont_Spranq_eco_Sans" w:cs="Tahoma"/>
      <w:color w:val="auto"/>
      <w:sz w:val="20"/>
      <w:szCs w:val="20"/>
    </w:rPr>
  </w:style>
  <w:style w:type="paragraph" w:customStyle="1" w:styleId="Nivel01">
    <w:name w:val="Nivel 01"/>
    <w:basedOn w:val="Ttulo1"/>
    <w:next w:val="Normal"/>
    <w:autoRedefine/>
    <w:qFormat/>
    <w:rsid w:val="00A4245E"/>
    <w:pPr>
      <w:widowControl/>
      <w:tabs>
        <w:tab w:val="left" w:pos="567"/>
      </w:tabs>
      <w:spacing w:before="240" w:line="276" w:lineRule="auto"/>
      <w:jc w:val="both"/>
    </w:pPr>
    <w:rPr>
      <w:rFonts w:ascii="Arial" w:eastAsiaTheme="majorEastAsia" w:hAnsi="Arial" w:cs="Arial"/>
      <w:bCs/>
      <w:color w:val="auto"/>
      <w:sz w:val="20"/>
      <w:szCs w:val="20"/>
    </w:rPr>
  </w:style>
  <w:style w:type="paragraph" w:customStyle="1" w:styleId="ou">
    <w:name w:val="ou"/>
    <w:basedOn w:val="PargrafodaLista"/>
    <w:link w:val="ouChar"/>
    <w:qFormat/>
    <w:rsid w:val="00A4245E"/>
    <w:pPr>
      <w:widowControl/>
      <w:spacing w:before="60" w:after="60"/>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A4245E"/>
    <w:rPr>
      <w:rFonts w:ascii="Arial" w:eastAsiaTheme="minorHAnsi" w:hAnsi="Arial" w:cs="Arial"/>
      <w:b/>
      <w:bCs/>
      <w:i/>
      <w:iCs/>
      <w:color w:val="FF0000"/>
      <w:sz w:val="20"/>
      <w:szCs w:val="24"/>
      <w:u w:val="single"/>
    </w:rPr>
  </w:style>
  <w:style w:type="paragraph" w:customStyle="1" w:styleId="Nvel2-Red">
    <w:name w:val="Nível 2 -Red"/>
    <w:basedOn w:val="Nivel2"/>
    <w:link w:val="Nvel2-RedChar"/>
    <w:qFormat/>
    <w:rsid w:val="00A4245E"/>
    <w:pPr>
      <w:numPr>
        <w:numId w:val="1"/>
      </w:numPr>
      <w:ind w:left="0" w:firstLine="0"/>
    </w:pPr>
    <w:rPr>
      <w:rFonts w:ascii="Arial" w:eastAsia="Arial" w:hAnsi="Arial" w:cs="Arial"/>
      <w:i/>
      <w:iCs/>
      <w:color w:val="FF0000"/>
      <w:sz w:val="20"/>
      <w:szCs w:val="20"/>
    </w:rPr>
  </w:style>
  <w:style w:type="paragraph" w:customStyle="1" w:styleId="Nvel3-R">
    <w:name w:val="Nível 3-R"/>
    <w:basedOn w:val="Nivel3"/>
    <w:link w:val="Nvel3-RChar"/>
    <w:autoRedefine/>
    <w:qFormat/>
    <w:rsid w:val="00E05533"/>
    <w:pPr>
      <w:numPr>
        <w:ilvl w:val="2"/>
        <w:numId w:val="3"/>
      </w:numPr>
      <w:tabs>
        <w:tab w:val="clear" w:pos="2160"/>
      </w:tabs>
      <w:ind w:left="1560"/>
    </w:pPr>
    <w:rPr>
      <w:rFonts w:ascii="Arial" w:eastAsiaTheme="minorEastAsia" w:hAnsi="Arial"/>
      <w:i/>
      <w:iCs/>
      <w:strike/>
      <w:color w:val="FF0000"/>
      <w:sz w:val="20"/>
      <w:szCs w:val="20"/>
    </w:rPr>
  </w:style>
  <w:style w:type="character" w:customStyle="1" w:styleId="Nvel2-RedChar">
    <w:name w:val="Nível 2 -Red Char"/>
    <w:basedOn w:val="Nivel2Char"/>
    <w:link w:val="Nvel2-Red"/>
    <w:rsid w:val="00A4245E"/>
    <w:rPr>
      <w:rFonts w:ascii="Arial" w:eastAsia="Arial" w:hAnsi="Arial" w:cs="Arial"/>
      <w:i/>
      <w:iCs/>
      <w:color w:val="FF0000"/>
      <w:sz w:val="20"/>
      <w:szCs w:val="20"/>
    </w:rPr>
  </w:style>
  <w:style w:type="character" w:customStyle="1" w:styleId="Nvel3-RChar">
    <w:name w:val="Nível 3-R Char"/>
    <w:basedOn w:val="Fontepargpadro"/>
    <w:link w:val="Nvel3-R"/>
    <w:rsid w:val="00E05533"/>
    <w:rPr>
      <w:rFonts w:ascii="Arial" w:eastAsiaTheme="minorEastAsia" w:hAnsi="Arial" w:cs="Arial"/>
      <w:i/>
      <w:iCs/>
      <w:strike/>
      <w:color w:val="FF0000"/>
      <w:sz w:val="20"/>
      <w:szCs w:val="20"/>
    </w:rPr>
  </w:style>
  <w:style w:type="paragraph" w:customStyle="1" w:styleId="Nvel1-SemNum">
    <w:name w:val="Nível 1-Sem Num"/>
    <w:basedOn w:val="Nivel01"/>
    <w:link w:val="Nvel1-SemNumChar"/>
    <w:autoRedefine/>
    <w:qFormat/>
    <w:rsid w:val="008C3C34"/>
    <w:pPr>
      <w:outlineLvl w:val="1"/>
    </w:pPr>
    <w:rPr>
      <w:strike/>
      <w:color w:val="FF0000"/>
      <w:lang w:eastAsia="en-US"/>
    </w:rPr>
  </w:style>
  <w:style w:type="character" w:customStyle="1" w:styleId="Nvel1-SemNumChar">
    <w:name w:val="Nível 1-Sem Num Char"/>
    <w:basedOn w:val="Fontepargpadro"/>
    <w:link w:val="Nvel1-SemNum"/>
    <w:rsid w:val="008C3C34"/>
    <w:rPr>
      <w:rFonts w:ascii="Arial" w:eastAsiaTheme="majorEastAsia" w:hAnsi="Arial" w:cs="Arial"/>
      <w:b/>
      <w:bCs/>
      <w:strike/>
      <w:color w:val="FF0000"/>
      <w:sz w:val="20"/>
      <w:szCs w:val="20"/>
      <w:lang w:eastAsia="en-US"/>
    </w:rPr>
  </w:style>
  <w:style w:type="paragraph" w:customStyle="1" w:styleId="Nvel1-SemNumPreto">
    <w:name w:val="Nível 1-Sem Num Preto"/>
    <w:basedOn w:val="Nvel1-SemNum"/>
    <w:link w:val="Nvel1-SemNumPretoChar"/>
    <w:qFormat/>
    <w:rsid w:val="00A4245E"/>
    <w:rPr>
      <w:lang w:eastAsia="zh-CN" w:bidi="hi-IN"/>
    </w:rPr>
  </w:style>
  <w:style w:type="character" w:customStyle="1" w:styleId="Nvel1-SemNumPretoChar">
    <w:name w:val="Nível 1-Sem Num Preto Char"/>
    <w:basedOn w:val="Nvel1-SemNumChar"/>
    <w:link w:val="Nvel1-SemNumPreto"/>
    <w:rsid w:val="00A4245E"/>
    <w:rPr>
      <w:rFonts w:ascii="Arial" w:eastAsiaTheme="majorEastAsia" w:hAnsi="Arial" w:cs="Arial"/>
      <w:b/>
      <w:bCs/>
      <w:strike/>
      <w:color w:val="FF0000"/>
      <w:sz w:val="20"/>
      <w:szCs w:val="20"/>
      <w:lang w:eastAsia="zh-CN" w:bidi="hi-IN"/>
    </w:rPr>
  </w:style>
  <w:style w:type="character" w:customStyle="1" w:styleId="Nivel3Char">
    <w:name w:val="Nivel 3 Char"/>
    <w:basedOn w:val="Fontepargpadro"/>
    <w:link w:val="Nivel3"/>
    <w:rsid w:val="00C576EE"/>
    <w:rPr>
      <w:rFonts w:ascii="Ecofont_Spranq_eco_Sans" w:eastAsia="Arial Unicode MS" w:hAnsi="Ecofont_Spranq_eco_Sans" w:cs="Arial"/>
      <w:color w:val="000000"/>
    </w:rPr>
  </w:style>
  <w:style w:type="character" w:customStyle="1" w:styleId="normaltextrun">
    <w:name w:val="normaltextrun"/>
    <w:basedOn w:val="Fontepargpadro"/>
    <w:rsid w:val="00B809FD"/>
  </w:style>
  <w:style w:type="paragraph" w:customStyle="1" w:styleId="Nvel4-R">
    <w:name w:val="Nível 4-R"/>
    <w:basedOn w:val="Nivel4"/>
    <w:link w:val="Nvel4-RChar"/>
    <w:autoRedefine/>
    <w:qFormat/>
    <w:rsid w:val="00B809FD"/>
    <w:pPr>
      <w:numPr>
        <w:numId w:val="1"/>
      </w:numPr>
      <w:tabs>
        <w:tab w:val="clear" w:pos="2160"/>
      </w:tabs>
      <w:ind w:left="567" w:firstLine="0"/>
    </w:pPr>
    <w:rPr>
      <w:rFonts w:ascii="Arial" w:eastAsiaTheme="minorEastAsia" w:hAnsi="Arial"/>
      <w:i/>
      <w:iCs/>
      <w:color w:val="FF0000"/>
      <w:sz w:val="20"/>
      <w:szCs w:val="20"/>
    </w:rPr>
  </w:style>
  <w:style w:type="character" w:customStyle="1" w:styleId="Nvel4-RChar">
    <w:name w:val="Nível 4-R Char"/>
    <w:basedOn w:val="Fontepargpadro"/>
    <w:link w:val="Nvel4-R"/>
    <w:rsid w:val="00B809FD"/>
    <w:rPr>
      <w:rFonts w:ascii="Arial" w:eastAsiaTheme="minorEastAsia" w:hAnsi="Arial" w:cs="Arial"/>
      <w:i/>
      <w:iCs/>
      <w:color w:val="FF0000"/>
      <w:sz w:val="20"/>
      <w:szCs w:val="20"/>
    </w:rPr>
  </w:style>
  <w:style w:type="character" w:customStyle="1" w:styleId="findhit">
    <w:name w:val="findhit"/>
    <w:basedOn w:val="Fontepargpadro"/>
    <w:rsid w:val="00B809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35923">
      <w:bodyDiv w:val="1"/>
      <w:marLeft w:val="0"/>
      <w:marRight w:val="0"/>
      <w:marTop w:val="0"/>
      <w:marBottom w:val="0"/>
      <w:divBdr>
        <w:top w:val="none" w:sz="0" w:space="0" w:color="auto"/>
        <w:left w:val="none" w:sz="0" w:space="0" w:color="auto"/>
        <w:bottom w:val="none" w:sz="0" w:space="0" w:color="auto"/>
        <w:right w:val="none" w:sz="0" w:space="0" w:color="auto"/>
      </w:divBdr>
    </w:div>
    <w:div w:id="194271955">
      <w:bodyDiv w:val="1"/>
      <w:marLeft w:val="0"/>
      <w:marRight w:val="0"/>
      <w:marTop w:val="0"/>
      <w:marBottom w:val="0"/>
      <w:divBdr>
        <w:top w:val="none" w:sz="0" w:space="0" w:color="auto"/>
        <w:left w:val="none" w:sz="0" w:space="0" w:color="auto"/>
        <w:bottom w:val="none" w:sz="0" w:space="0" w:color="auto"/>
        <w:right w:val="none" w:sz="0" w:space="0" w:color="auto"/>
      </w:divBdr>
    </w:div>
    <w:div w:id="399795743">
      <w:bodyDiv w:val="1"/>
      <w:marLeft w:val="0"/>
      <w:marRight w:val="0"/>
      <w:marTop w:val="0"/>
      <w:marBottom w:val="0"/>
      <w:divBdr>
        <w:top w:val="none" w:sz="0" w:space="0" w:color="auto"/>
        <w:left w:val="none" w:sz="0" w:space="0" w:color="auto"/>
        <w:bottom w:val="none" w:sz="0" w:space="0" w:color="auto"/>
        <w:right w:val="none" w:sz="0" w:space="0" w:color="auto"/>
      </w:divBdr>
    </w:div>
    <w:div w:id="568662010">
      <w:bodyDiv w:val="1"/>
      <w:marLeft w:val="0"/>
      <w:marRight w:val="0"/>
      <w:marTop w:val="0"/>
      <w:marBottom w:val="0"/>
      <w:divBdr>
        <w:top w:val="none" w:sz="0" w:space="0" w:color="auto"/>
        <w:left w:val="none" w:sz="0" w:space="0" w:color="auto"/>
        <w:bottom w:val="none" w:sz="0" w:space="0" w:color="auto"/>
        <w:right w:val="none" w:sz="0" w:space="0" w:color="auto"/>
      </w:divBdr>
    </w:div>
    <w:div w:id="732392205">
      <w:bodyDiv w:val="1"/>
      <w:marLeft w:val="0"/>
      <w:marRight w:val="0"/>
      <w:marTop w:val="0"/>
      <w:marBottom w:val="0"/>
      <w:divBdr>
        <w:top w:val="none" w:sz="0" w:space="0" w:color="auto"/>
        <w:left w:val="none" w:sz="0" w:space="0" w:color="auto"/>
        <w:bottom w:val="none" w:sz="0" w:space="0" w:color="auto"/>
        <w:right w:val="none" w:sz="0" w:space="0" w:color="auto"/>
      </w:divBdr>
    </w:div>
    <w:div w:id="774981414">
      <w:bodyDiv w:val="1"/>
      <w:marLeft w:val="0"/>
      <w:marRight w:val="0"/>
      <w:marTop w:val="0"/>
      <w:marBottom w:val="0"/>
      <w:divBdr>
        <w:top w:val="none" w:sz="0" w:space="0" w:color="auto"/>
        <w:left w:val="none" w:sz="0" w:space="0" w:color="auto"/>
        <w:bottom w:val="none" w:sz="0" w:space="0" w:color="auto"/>
        <w:right w:val="none" w:sz="0" w:space="0" w:color="auto"/>
      </w:divBdr>
    </w:div>
    <w:div w:id="862011421">
      <w:bodyDiv w:val="1"/>
      <w:marLeft w:val="0"/>
      <w:marRight w:val="0"/>
      <w:marTop w:val="0"/>
      <w:marBottom w:val="0"/>
      <w:divBdr>
        <w:top w:val="none" w:sz="0" w:space="0" w:color="auto"/>
        <w:left w:val="none" w:sz="0" w:space="0" w:color="auto"/>
        <w:bottom w:val="none" w:sz="0" w:space="0" w:color="auto"/>
        <w:right w:val="none" w:sz="0" w:space="0" w:color="auto"/>
      </w:divBdr>
    </w:div>
    <w:div w:id="905409858">
      <w:bodyDiv w:val="1"/>
      <w:marLeft w:val="0"/>
      <w:marRight w:val="0"/>
      <w:marTop w:val="0"/>
      <w:marBottom w:val="0"/>
      <w:divBdr>
        <w:top w:val="none" w:sz="0" w:space="0" w:color="auto"/>
        <w:left w:val="none" w:sz="0" w:space="0" w:color="auto"/>
        <w:bottom w:val="none" w:sz="0" w:space="0" w:color="auto"/>
        <w:right w:val="none" w:sz="0" w:space="0" w:color="auto"/>
      </w:divBdr>
    </w:div>
    <w:div w:id="966425968">
      <w:bodyDiv w:val="1"/>
      <w:marLeft w:val="0"/>
      <w:marRight w:val="0"/>
      <w:marTop w:val="0"/>
      <w:marBottom w:val="0"/>
      <w:divBdr>
        <w:top w:val="none" w:sz="0" w:space="0" w:color="auto"/>
        <w:left w:val="none" w:sz="0" w:space="0" w:color="auto"/>
        <w:bottom w:val="none" w:sz="0" w:space="0" w:color="auto"/>
        <w:right w:val="none" w:sz="0" w:space="0" w:color="auto"/>
      </w:divBdr>
    </w:div>
    <w:div w:id="1096167466">
      <w:bodyDiv w:val="1"/>
      <w:marLeft w:val="0"/>
      <w:marRight w:val="0"/>
      <w:marTop w:val="0"/>
      <w:marBottom w:val="0"/>
      <w:divBdr>
        <w:top w:val="none" w:sz="0" w:space="0" w:color="auto"/>
        <w:left w:val="none" w:sz="0" w:space="0" w:color="auto"/>
        <w:bottom w:val="none" w:sz="0" w:space="0" w:color="auto"/>
        <w:right w:val="none" w:sz="0" w:space="0" w:color="auto"/>
      </w:divBdr>
    </w:div>
    <w:div w:id="1103721642">
      <w:bodyDiv w:val="1"/>
      <w:marLeft w:val="0"/>
      <w:marRight w:val="0"/>
      <w:marTop w:val="0"/>
      <w:marBottom w:val="0"/>
      <w:divBdr>
        <w:top w:val="none" w:sz="0" w:space="0" w:color="auto"/>
        <w:left w:val="none" w:sz="0" w:space="0" w:color="auto"/>
        <w:bottom w:val="none" w:sz="0" w:space="0" w:color="auto"/>
        <w:right w:val="none" w:sz="0" w:space="0" w:color="auto"/>
      </w:divBdr>
    </w:div>
    <w:div w:id="1168515945">
      <w:bodyDiv w:val="1"/>
      <w:marLeft w:val="0"/>
      <w:marRight w:val="0"/>
      <w:marTop w:val="0"/>
      <w:marBottom w:val="0"/>
      <w:divBdr>
        <w:top w:val="none" w:sz="0" w:space="0" w:color="auto"/>
        <w:left w:val="none" w:sz="0" w:space="0" w:color="auto"/>
        <w:bottom w:val="none" w:sz="0" w:space="0" w:color="auto"/>
        <w:right w:val="none" w:sz="0" w:space="0" w:color="auto"/>
      </w:divBdr>
    </w:div>
    <w:div w:id="1237713619">
      <w:bodyDiv w:val="1"/>
      <w:marLeft w:val="0"/>
      <w:marRight w:val="0"/>
      <w:marTop w:val="0"/>
      <w:marBottom w:val="0"/>
      <w:divBdr>
        <w:top w:val="none" w:sz="0" w:space="0" w:color="auto"/>
        <w:left w:val="none" w:sz="0" w:space="0" w:color="auto"/>
        <w:bottom w:val="none" w:sz="0" w:space="0" w:color="auto"/>
        <w:right w:val="none" w:sz="0" w:space="0" w:color="auto"/>
      </w:divBdr>
    </w:div>
    <w:div w:id="1373769637">
      <w:bodyDiv w:val="1"/>
      <w:marLeft w:val="0"/>
      <w:marRight w:val="0"/>
      <w:marTop w:val="0"/>
      <w:marBottom w:val="0"/>
      <w:divBdr>
        <w:top w:val="none" w:sz="0" w:space="0" w:color="auto"/>
        <w:left w:val="none" w:sz="0" w:space="0" w:color="auto"/>
        <w:bottom w:val="none" w:sz="0" w:space="0" w:color="auto"/>
        <w:right w:val="none" w:sz="0" w:space="0" w:color="auto"/>
      </w:divBdr>
    </w:div>
    <w:div w:id="1711228304">
      <w:bodyDiv w:val="1"/>
      <w:marLeft w:val="0"/>
      <w:marRight w:val="0"/>
      <w:marTop w:val="0"/>
      <w:marBottom w:val="0"/>
      <w:divBdr>
        <w:top w:val="none" w:sz="0" w:space="0" w:color="auto"/>
        <w:left w:val="none" w:sz="0" w:space="0" w:color="auto"/>
        <w:bottom w:val="none" w:sz="0" w:space="0" w:color="auto"/>
        <w:right w:val="none" w:sz="0" w:space="0" w:color="auto"/>
      </w:divBdr>
    </w:div>
    <w:div w:id="1782456556">
      <w:bodyDiv w:val="1"/>
      <w:marLeft w:val="0"/>
      <w:marRight w:val="0"/>
      <w:marTop w:val="0"/>
      <w:marBottom w:val="0"/>
      <w:divBdr>
        <w:top w:val="none" w:sz="0" w:space="0" w:color="auto"/>
        <w:left w:val="none" w:sz="0" w:space="0" w:color="auto"/>
        <w:bottom w:val="none" w:sz="0" w:space="0" w:color="auto"/>
        <w:right w:val="none" w:sz="0" w:space="0" w:color="auto"/>
      </w:divBdr>
    </w:div>
    <w:div w:id="1850288324">
      <w:bodyDiv w:val="1"/>
      <w:marLeft w:val="0"/>
      <w:marRight w:val="0"/>
      <w:marTop w:val="0"/>
      <w:marBottom w:val="0"/>
      <w:divBdr>
        <w:top w:val="none" w:sz="0" w:space="0" w:color="auto"/>
        <w:left w:val="none" w:sz="0" w:space="0" w:color="auto"/>
        <w:bottom w:val="none" w:sz="0" w:space="0" w:color="auto"/>
        <w:right w:val="none" w:sz="0" w:space="0" w:color="auto"/>
      </w:divBdr>
    </w:div>
    <w:div w:id="1903979090">
      <w:bodyDiv w:val="1"/>
      <w:marLeft w:val="0"/>
      <w:marRight w:val="0"/>
      <w:marTop w:val="0"/>
      <w:marBottom w:val="0"/>
      <w:divBdr>
        <w:top w:val="none" w:sz="0" w:space="0" w:color="auto"/>
        <w:left w:val="none" w:sz="0" w:space="0" w:color="auto"/>
        <w:bottom w:val="none" w:sz="0" w:space="0" w:color="auto"/>
        <w:right w:val="none" w:sz="0" w:space="0" w:color="auto"/>
      </w:divBdr>
    </w:div>
    <w:div w:id="1969431066">
      <w:bodyDiv w:val="1"/>
      <w:marLeft w:val="0"/>
      <w:marRight w:val="0"/>
      <w:marTop w:val="0"/>
      <w:marBottom w:val="0"/>
      <w:divBdr>
        <w:top w:val="none" w:sz="0" w:space="0" w:color="auto"/>
        <w:left w:val="none" w:sz="0" w:space="0" w:color="auto"/>
        <w:bottom w:val="none" w:sz="0" w:space="0" w:color="auto"/>
        <w:right w:val="none" w:sz="0" w:space="0" w:color="auto"/>
      </w:divBdr>
    </w:div>
    <w:div w:id="2070613541">
      <w:bodyDiv w:val="1"/>
      <w:marLeft w:val="0"/>
      <w:marRight w:val="0"/>
      <w:marTop w:val="0"/>
      <w:marBottom w:val="0"/>
      <w:divBdr>
        <w:top w:val="none" w:sz="0" w:space="0" w:color="auto"/>
        <w:left w:val="none" w:sz="0" w:space="0" w:color="auto"/>
        <w:bottom w:val="none" w:sz="0" w:space="0" w:color="auto"/>
        <w:right w:val="none" w:sz="0" w:space="0" w:color="auto"/>
      </w:divBdr>
    </w:div>
    <w:div w:id="20847184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elojardim.pe.gov.br/transparencia/legislacoes/detalhes/decreto-n-05-2023-8216-27-01-2023"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19-2022/2021/decreto/d10880.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belojardim.pe.gov.br/transparencia/legislacoes/detalhes/decreto-n-05-2023-8216-27-01-2023" TargetMode="External"/><Relationship Id="rId25" Type="http://schemas.openxmlformats.org/officeDocument/2006/relationships/hyperlink" Target="https://www.planalto.gov.br/ccivil_03/leis/l5764.htm" TargetMode="External"/><Relationship Id="rId33"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s://belojardim.pe.gov.br/transparencia/legislacoes/detalhes/decreto-n-05-2023-8216-27-01-2023"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gov.br/economia/pt-br/assuntos/drei/legislacao/arquivos/legislacoes-federais/indrei772020.pdf" TargetMode="External"/><Relationship Id="rId32" Type="http://schemas.openxmlformats.org/officeDocument/2006/relationships/hyperlink" Target="https://www.planalto.gov.br/ccivil_03/leis/l5764.htm"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belojardim.pe.gov.br/transparencia/legislacoes/detalhes/decreto-n-05-2023-8216-27-01-2023" TargetMode="External"/><Relationship Id="rId23" Type="http://schemas.openxmlformats.org/officeDocument/2006/relationships/hyperlink" Target="https://www.gov.br/empresas-e-negocios/pt-br/empreendedor" TargetMode="External"/><Relationship Id="rId28" Type="http://schemas.openxmlformats.org/officeDocument/2006/relationships/hyperlink" Target="https://www.gov.br/compras/pt-br/acesso-a-informacao/legislacao/instrucoes-normativas/instrucao-normativa-seges-me-no-116-de-21-de-dezembro-de-2021" TargetMode="External"/><Relationship Id="rId36" Type="http://schemas.openxmlformats.org/officeDocument/2006/relationships/fontTable" Target="fontTable.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5764.ht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belojardim.pe.gov.br/transparencia/legislacoes/detalhes/decreto-n-05-2023-8216-27-01-2023"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gov.br/trabalho-e-previdencia/pt-br/servicos/empregador/programa-de-alimentacao-do-trabalhador-pat/arquivos-legislacao/instrucoes-normativas/pat_in_971_2009.pdf" TargetMode="External"/><Relationship Id="rId30" Type="http://schemas.openxmlformats.org/officeDocument/2006/relationships/hyperlink" Target="https://www.planalto.gov.br/ccivil_03/leis/l5764.htm" TargetMode="External"/><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hP58O2nmWoDi6zW091EoI/AyVfQ==">AMUW2mWLogkoFEQXdlYQ7VAmS56JKLnkPr6EXWG/RpBFVzmOWlT0ZKuwv2LoNhwnKSXr6HbFPDE1j+oz+tzvVlZGWQOBhBKNDw82Glhmag3xwmwGNDBXZrXwPvLlL8VLjD4ErpJBKJVDoXpX1/QVxa4wLN0CSqiyB+8XrL5CEAGFsf9+kX6dHuy0XkoLUJrmLS901brU+kX0</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B736DE1-58E2-4730-86FB-AA0FEC845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1313</TotalTime>
  <Pages>11</Pages>
  <Words>5929</Words>
  <Characters>32017</Characters>
  <Application>Microsoft Office Word</Application>
  <DocSecurity>0</DocSecurity>
  <Lines>266</Lines>
  <Paragraphs>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Salc</dc:creator>
  <cp:lastModifiedBy>Marcelaflavia Silva</cp:lastModifiedBy>
  <cp:revision>57</cp:revision>
  <cp:lastPrinted>2023-06-07T12:27:00Z</cp:lastPrinted>
  <dcterms:created xsi:type="dcterms:W3CDTF">2023-12-12T13:36:00Z</dcterms:created>
  <dcterms:modified xsi:type="dcterms:W3CDTF">2024-02-22T14:27:00Z</dcterms:modified>
</cp:coreProperties>
</file>